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22" w:rsidRPr="00383FE6" w:rsidRDefault="008F1822" w:rsidP="0051643B">
      <w:pPr>
        <w:spacing w:after="0" w:line="0" w:lineRule="atLeast"/>
        <w:ind w:firstLine="567"/>
        <w:jc w:val="center"/>
        <w:rPr>
          <w:rFonts w:eastAsia="Times New Roman" w:cs="Times New Roman"/>
          <w:b/>
          <w:bCs/>
          <w:outline/>
          <w:color w:val="ED7D31" w:themeColor="accent2"/>
          <w:sz w:val="90"/>
          <w:szCs w:val="90"/>
          <w:bdr w:val="none" w:sz="0" w:space="0" w:color="auto" w:frame="1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3FE6">
        <w:rPr>
          <w:rFonts w:eastAsia="Times New Roman" w:cs="Times New Roman"/>
          <w:b/>
          <w:bCs/>
          <w:color w:val="002060"/>
          <w:sz w:val="90"/>
          <w:szCs w:val="90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ПАМ’ЯТКА</w:t>
      </w:r>
    </w:p>
    <w:p w:rsidR="008F1822" w:rsidRPr="00F92503" w:rsidRDefault="008F1822" w:rsidP="0051643B">
      <w:pPr>
        <w:pStyle w:val="a3"/>
        <w:spacing w:line="0" w:lineRule="atLeast"/>
        <w:ind w:left="0"/>
        <w:contextualSpacing w:val="0"/>
        <w:jc w:val="center"/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Як </w:t>
      </w:r>
      <w:r w:rsidR="00383FE6"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допомогти </w:t>
      </w:r>
      <w:r w:rsidR="00383FE6"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людині                                                      при</w:t>
      </w:r>
      <w:r w:rsidR="00383FE6"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отруєнні</w:t>
      </w:r>
      <w:r w:rsidR="00383FE6"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2503">
        <w:rPr>
          <w:b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аміаком?</w:t>
      </w:r>
    </w:p>
    <w:p w:rsidR="00D24F31" w:rsidRPr="00D24F31" w:rsidRDefault="00D24F31" w:rsidP="0051643B">
      <w:pPr>
        <w:pStyle w:val="a3"/>
        <w:spacing w:line="0" w:lineRule="atLeast"/>
        <w:ind w:left="0"/>
        <w:contextualSpacing w:val="0"/>
        <w:jc w:val="center"/>
        <w:rPr>
          <w:b/>
          <w:color w:val="FF0000"/>
          <w:sz w:val="1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1400C" w:rsidRPr="00777AFC" w:rsidRDefault="00A1400C" w:rsidP="009C50A3">
      <w:pPr>
        <w:pStyle w:val="a4"/>
        <w:spacing w:before="0" w:beforeAutospacing="0" w:after="150" w:afterAutospacing="0" w:line="384" w:lineRule="atLeast"/>
        <w:ind w:firstLine="567"/>
        <w:rPr>
          <w:rFonts w:asciiTheme="minorHAnsi" w:hAnsiTheme="minorHAnsi" w:cs="Arial"/>
          <w:b/>
          <w:i/>
          <w:color w:val="002060"/>
          <w:sz w:val="28"/>
          <w:szCs w:val="28"/>
        </w:rPr>
      </w:pPr>
      <w:r w:rsidRPr="00777AFC">
        <w:rPr>
          <w:rFonts w:asciiTheme="minorHAnsi" w:hAnsiTheme="minorHAnsi" w:cs="Arial"/>
          <w:b/>
          <w:color w:val="002060"/>
          <w:sz w:val="28"/>
          <w:szCs w:val="28"/>
        </w:rPr>
        <w:t>Аміак (NH3)</w:t>
      </w:r>
      <w:r w:rsidRPr="00777AFC">
        <w:rPr>
          <w:rFonts w:asciiTheme="minorHAnsi" w:hAnsiTheme="minorHAnsi" w:cs="Arial"/>
          <w:color w:val="002060"/>
          <w:sz w:val="28"/>
          <w:szCs w:val="28"/>
        </w:rPr>
        <w:t xml:space="preserve"> – </w:t>
      </w:r>
      <w:r w:rsidRPr="00777AFC">
        <w:rPr>
          <w:rFonts w:asciiTheme="minorHAnsi" w:hAnsiTheme="minorHAnsi" w:cs="Arial"/>
          <w:b/>
          <w:i/>
          <w:color w:val="002060"/>
          <w:sz w:val="28"/>
          <w:szCs w:val="28"/>
        </w:rPr>
        <w:t xml:space="preserve">безбарвний газ із характерним різким запахом та їдким смаком. Він майже у два рази легший від </w:t>
      </w:r>
      <w:r w:rsidR="00FB32B3" w:rsidRPr="00777AFC">
        <w:rPr>
          <w:rFonts w:asciiTheme="minorHAnsi" w:hAnsiTheme="minorHAnsi" w:cs="Arial"/>
          <w:b/>
          <w:i/>
          <w:color w:val="002060"/>
          <w:sz w:val="28"/>
          <w:szCs w:val="28"/>
        </w:rPr>
        <w:t xml:space="preserve">повітря. Особливу небезпеку </w:t>
      </w:r>
      <w:r w:rsidRPr="00777AFC">
        <w:rPr>
          <w:rFonts w:asciiTheme="minorHAnsi" w:hAnsiTheme="minorHAnsi" w:cs="Arial"/>
          <w:b/>
          <w:i/>
          <w:color w:val="002060"/>
          <w:sz w:val="28"/>
          <w:szCs w:val="28"/>
        </w:rPr>
        <w:t>становить для очей. </w:t>
      </w:r>
    </w:p>
    <w:p w:rsidR="00A1400C" w:rsidRPr="00F92503" w:rsidRDefault="00A1400C" w:rsidP="009C50A3">
      <w:pPr>
        <w:pStyle w:val="3"/>
        <w:spacing w:before="0" w:beforeAutospacing="0" w:after="0" w:afterAutospacing="0"/>
        <w:ind w:firstLine="567"/>
        <w:rPr>
          <w:rStyle w:val="a5"/>
          <w:rFonts w:asciiTheme="minorHAnsi" w:hAnsiTheme="minorHAnsi" w:cs="Arial"/>
          <w:b/>
          <w:color w:val="C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503">
        <w:rPr>
          <w:rStyle w:val="a5"/>
          <w:rFonts w:asciiTheme="minorHAnsi" w:hAnsiTheme="minorHAnsi" w:cs="Arial"/>
          <w:b/>
          <w:color w:val="C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Ознаки </w:t>
      </w:r>
      <w:r w:rsidR="004A6C55" w:rsidRPr="00F92503">
        <w:rPr>
          <w:rFonts w:asciiTheme="minorHAnsi" w:hAnsiTheme="minorHAnsi"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гострого отруєння</w:t>
      </w:r>
      <w:r w:rsidR="004A6C55" w:rsidRPr="00F92503">
        <w:rPr>
          <w:rFonts w:asciiTheme="minorHAnsi" w:hAnsiTheme="minorHAnsi"/>
          <w:b w:val="0"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503">
        <w:rPr>
          <w:rStyle w:val="a5"/>
          <w:rFonts w:asciiTheme="minorHAnsi" w:hAnsiTheme="minorHAnsi" w:cs="Arial"/>
          <w:b/>
          <w:color w:val="C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аміаком</w:t>
      </w:r>
      <w:r w:rsidR="009F1568" w:rsidRPr="00F92503">
        <w:rPr>
          <w:rStyle w:val="a5"/>
          <w:rFonts w:asciiTheme="minorHAnsi" w:hAnsiTheme="minorHAnsi" w:cs="Arial"/>
          <w:b/>
          <w:color w:val="C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6798" w:rsidRPr="00306798" w:rsidRDefault="00306798" w:rsidP="009C50A3">
      <w:pPr>
        <w:pStyle w:val="3"/>
        <w:spacing w:before="0" w:beforeAutospacing="0" w:after="0" w:afterAutospacing="0"/>
        <w:ind w:firstLine="567"/>
        <w:rPr>
          <w:rStyle w:val="a5"/>
          <w:rFonts w:asciiTheme="minorHAnsi" w:hAnsiTheme="minorHAnsi" w:cs="Arial"/>
          <w:b/>
          <w:sz w:val="8"/>
          <w:szCs w:val="28"/>
        </w:rPr>
      </w:pPr>
    </w:p>
    <w:p w:rsidR="004A6C55" w:rsidRPr="00C90CAE" w:rsidRDefault="009F1568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8"/>
          <w:szCs w:val="28"/>
        </w:rPr>
      </w:pPr>
      <w:r w:rsidRPr="00C90CAE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FC4CD44" wp14:editId="6C03AC61">
            <wp:simplePos x="0" y="0"/>
            <wp:positionH relativeFrom="column">
              <wp:posOffset>3712210</wp:posOffset>
            </wp:positionH>
            <wp:positionV relativeFrom="paragraph">
              <wp:posOffset>90805</wp:posOffset>
            </wp:positionV>
            <wp:extent cx="2905125" cy="2105025"/>
            <wp:effectExtent l="0" t="0" r="9525" b="9525"/>
            <wp:wrapSquare wrapText="bothSides"/>
            <wp:docPr id="1" name="Рисунок 1" descr="Отруєння аміаком: симптоми, перша допомога, можливі наслі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руєння аміаком: симптоми, перша допомога, можливі наслід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55"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 xml:space="preserve">сильний кашель з </w:t>
      </w:r>
      <w:r w:rsidR="004A6C55" w:rsidRPr="00C90CAE">
        <w:rPr>
          <w:rFonts w:asciiTheme="minorHAnsi" w:hAnsiTheme="minorHAnsi"/>
          <w:b w:val="0"/>
          <w:color w:val="000000" w:themeColor="text1"/>
          <w:sz w:val="28"/>
        </w:rPr>
        <w:t>ознаками задухи;</w:t>
      </w:r>
    </w:p>
    <w:p w:rsidR="004A6C55" w:rsidRPr="00C90CAE" w:rsidRDefault="004A6C55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8"/>
        </w:rPr>
      </w:pPr>
      <w:r w:rsidRPr="00C90CAE">
        <w:rPr>
          <w:rFonts w:asciiTheme="minorHAnsi" w:hAnsiTheme="minorHAnsi"/>
          <w:b w:val="0"/>
          <w:color w:val="000000" w:themeColor="text1"/>
          <w:sz w:val="28"/>
        </w:rPr>
        <w:t>осиплість голосу</w:t>
      </w:r>
      <w:r w:rsidR="00CE43B9" w:rsidRPr="00C90CAE">
        <w:rPr>
          <w:rFonts w:asciiTheme="minorHAnsi" w:hAnsiTheme="minorHAnsi"/>
          <w:b w:val="0"/>
          <w:color w:val="000000" w:themeColor="text1"/>
          <w:sz w:val="28"/>
        </w:rPr>
        <w:t>;</w:t>
      </w:r>
      <w:r w:rsidR="0051643B" w:rsidRPr="00C90CAE">
        <w:rPr>
          <w:rFonts w:asciiTheme="minorHAnsi" w:hAnsiTheme="minorHAnsi"/>
          <w:b w:val="0"/>
          <w:color w:val="000000" w:themeColor="text1"/>
          <w:sz w:val="28"/>
        </w:rPr>
        <w:t xml:space="preserve"> </w:t>
      </w:r>
    </w:p>
    <w:p w:rsidR="004A6C55" w:rsidRPr="00C90CAE" w:rsidRDefault="004A6C55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8"/>
        </w:rPr>
      </w:pPr>
      <w:r w:rsidRPr="00C90CAE">
        <w:rPr>
          <w:rFonts w:asciiTheme="minorHAnsi" w:hAnsiTheme="minorHAnsi"/>
          <w:b w:val="0"/>
          <w:color w:val="000000" w:themeColor="text1"/>
          <w:sz w:val="28"/>
        </w:rPr>
        <w:t>першіння та біль у горлі</w:t>
      </w:r>
      <w:r w:rsidR="00CE43B9" w:rsidRPr="00C90CAE">
        <w:rPr>
          <w:rFonts w:asciiTheme="minorHAnsi" w:hAnsiTheme="minorHAnsi"/>
          <w:b w:val="0"/>
          <w:color w:val="000000" w:themeColor="text1"/>
          <w:sz w:val="28"/>
        </w:rPr>
        <w:t>;</w:t>
      </w:r>
      <w:r w:rsidR="009F1568" w:rsidRPr="00C90CAE">
        <w:rPr>
          <w:rFonts w:asciiTheme="minorHAnsi" w:hAnsiTheme="minorHAnsi"/>
          <w:b w:val="0"/>
          <w:color w:val="000000" w:themeColor="text1"/>
          <w:sz w:val="28"/>
        </w:rPr>
        <w:t xml:space="preserve">                                                      </w:t>
      </w:r>
    </w:p>
    <w:p w:rsidR="00D24F31" w:rsidRPr="00C90CAE" w:rsidRDefault="00D24F31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8"/>
        </w:rPr>
      </w:pPr>
      <w:r w:rsidRPr="00C90CAE">
        <w:rPr>
          <w:rFonts w:asciiTheme="minorHAnsi" w:hAnsiTheme="minorHAnsi"/>
          <w:b w:val="0"/>
          <w:color w:val="000000" w:themeColor="text1"/>
          <w:sz w:val="28"/>
        </w:rPr>
        <w:t>підвищена салівація (слиновиділення)</w:t>
      </w:r>
      <w:r w:rsidR="00CE43B9" w:rsidRPr="00C90CAE">
        <w:rPr>
          <w:rFonts w:asciiTheme="minorHAnsi" w:hAnsiTheme="minorHAnsi"/>
          <w:b w:val="0"/>
          <w:color w:val="000000" w:themeColor="text1"/>
          <w:sz w:val="28"/>
        </w:rPr>
        <w:t>;</w:t>
      </w:r>
    </w:p>
    <w:p w:rsidR="004A6C55" w:rsidRPr="00C90CAE" w:rsidRDefault="004A6C55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8"/>
          <w:szCs w:val="28"/>
        </w:rPr>
      </w:pPr>
      <w:r w:rsidRPr="00C90CAE">
        <w:rPr>
          <w:rFonts w:asciiTheme="minorHAnsi" w:hAnsiTheme="minorHAnsi"/>
          <w:b w:val="0"/>
          <w:color w:val="000000" w:themeColor="text1"/>
          <w:sz w:val="28"/>
        </w:rPr>
        <w:t>нежить</w:t>
      </w:r>
      <w:r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;</w:t>
      </w:r>
    </w:p>
    <w:p w:rsidR="00A1400C" w:rsidRPr="00C90CAE" w:rsidRDefault="0051643B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8"/>
          <w:szCs w:val="28"/>
        </w:rPr>
      </w:pPr>
      <w:r w:rsidRPr="00C90CAE">
        <w:rPr>
          <w:rFonts w:asciiTheme="minorHAnsi" w:hAnsiTheme="minorHAnsi"/>
          <w:b w:val="0"/>
          <w:color w:val="000000" w:themeColor="text1"/>
          <w:sz w:val="28"/>
        </w:rPr>
        <w:t>ураження очей</w:t>
      </w:r>
      <w:r w:rsidR="00CE43B9"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:</w:t>
      </w:r>
      <w:r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 xml:space="preserve"> різь та </w:t>
      </w:r>
      <w:r w:rsidRPr="00C90CAE">
        <w:rPr>
          <w:rFonts w:asciiTheme="minorHAnsi" w:hAnsiTheme="minorHAnsi"/>
          <w:b w:val="0"/>
          <w:color w:val="000000" w:themeColor="text1"/>
          <w:sz w:val="28"/>
        </w:rPr>
        <w:t>сльозотеча</w:t>
      </w:r>
      <w:r w:rsidR="00A1400C"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;</w:t>
      </w:r>
    </w:p>
    <w:p w:rsidR="00A1400C" w:rsidRPr="00C90CAE" w:rsidRDefault="00A1400C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8"/>
          <w:szCs w:val="28"/>
        </w:rPr>
      </w:pPr>
      <w:r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порушення частоти пульсу</w:t>
      </w:r>
      <w:r w:rsidR="00CE43B9"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;</w:t>
      </w:r>
    </w:p>
    <w:p w:rsidR="00A1400C" w:rsidRPr="00C90CAE" w:rsidRDefault="00A1400C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8"/>
          <w:szCs w:val="28"/>
        </w:rPr>
      </w:pPr>
      <w:r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почервоніння шкіри</w:t>
      </w:r>
      <w:r w:rsidR="0051643B"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 xml:space="preserve"> (</w:t>
      </w:r>
      <w:r w:rsidR="0051643B" w:rsidRPr="00C90CAE">
        <w:rPr>
          <w:rFonts w:asciiTheme="minorHAnsi" w:hAnsiTheme="minorHAnsi"/>
          <w:b w:val="0"/>
          <w:color w:val="000000" w:themeColor="text1"/>
          <w:sz w:val="28"/>
        </w:rPr>
        <w:t>гіперемія)</w:t>
      </w:r>
      <w:r w:rsidR="00CE43B9" w:rsidRPr="00C90CAE">
        <w:rPr>
          <w:rFonts w:asciiTheme="minorHAnsi" w:hAnsiTheme="minorHAnsi"/>
          <w:b w:val="0"/>
          <w:color w:val="000000" w:themeColor="text1"/>
          <w:sz w:val="28"/>
        </w:rPr>
        <w:t>;</w:t>
      </w:r>
    </w:p>
    <w:p w:rsidR="00A1400C" w:rsidRPr="00C90CAE" w:rsidRDefault="00A1400C" w:rsidP="00D24F31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8"/>
          <w:szCs w:val="28"/>
        </w:rPr>
      </w:pPr>
      <w:r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подразнення слизов</w:t>
      </w:r>
      <w:r w:rsidR="00833E23"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их оболонок та шкірного покриву</w:t>
      </w:r>
      <w:r w:rsidR="00CE43B9" w:rsidRPr="00C90CAE">
        <w:rPr>
          <w:rFonts w:asciiTheme="minorHAnsi" w:hAnsiTheme="minorHAnsi" w:cs="Arial"/>
          <w:b w:val="0"/>
          <w:color w:val="000000" w:themeColor="text1"/>
          <w:sz w:val="28"/>
          <w:szCs w:val="28"/>
        </w:rPr>
        <w:t>;</w:t>
      </w:r>
    </w:p>
    <w:p w:rsidR="004A6C55" w:rsidRPr="00C90CAE" w:rsidRDefault="004A6C55" w:rsidP="00D24F31">
      <w:pPr>
        <w:pStyle w:val="a3"/>
        <w:numPr>
          <w:ilvl w:val="0"/>
          <w:numId w:val="2"/>
        </w:numPr>
        <w:rPr>
          <w:rFonts w:asciiTheme="minorHAnsi" w:hAnsiTheme="minorHAnsi"/>
          <w:color w:val="000000" w:themeColor="text1"/>
          <w:sz w:val="28"/>
        </w:rPr>
      </w:pPr>
      <w:r w:rsidRPr="00C90CAE">
        <w:rPr>
          <w:rFonts w:asciiTheme="minorHAnsi" w:hAnsiTheme="minorHAnsi"/>
          <w:color w:val="000000" w:themeColor="text1"/>
          <w:sz w:val="28"/>
        </w:rPr>
        <w:t>головний біль;</w:t>
      </w:r>
    </w:p>
    <w:p w:rsidR="0051643B" w:rsidRPr="00C90CAE" w:rsidRDefault="004A6C55" w:rsidP="00D24F31">
      <w:pPr>
        <w:pStyle w:val="a3"/>
        <w:numPr>
          <w:ilvl w:val="0"/>
          <w:numId w:val="2"/>
        </w:numPr>
        <w:rPr>
          <w:rFonts w:asciiTheme="minorHAnsi" w:hAnsiTheme="minorHAnsi"/>
          <w:color w:val="000000" w:themeColor="text1"/>
          <w:sz w:val="28"/>
        </w:rPr>
      </w:pPr>
      <w:r w:rsidRPr="00C90CAE">
        <w:rPr>
          <w:rFonts w:asciiTheme="minorHAnsi" w:hAnsiTheme="minorHAnsi"/>
          <w:color w:val="000000" w:themeColor="text1"/>
          <w:sz w:val="28"/>
        </w:rPr>
        <w:t>диспепсичні розлади (біль у ж</w:t>
      </w:r>
      <w:r w:rsidR="00CE43B9" w:rsidRPr="00C90CAE">
        <w:rPr>
          <w:rFonts w:asciiTheme="minorHAnsi" w:hAnsiTheme="minorHAnsi"/>
          <w:color w:val="000000" w:themeColor="text1"/>
          <w:sz w:val="28"/>
        </w:rPr>
        <w:t>ивоті, нудота, блювання, печія);</w:t>
      </w:r>
    </w:p>
    <w:p w:rsidR="00D24F31" w:rsidRPr="00C90CAE" w:rsidRDefault="00D24F31" w:rsidP="00D24F31">
      <w:pPr>
        <w:pStyle w:val="a3"/>
        <w:numPr>
          <w:ilvl w:val="0"/>
          <w:numId w:val="2"/>
        </w:numPr>
        <w:rPr>
          <w:rFonts w:asciiTheme="minorHAnsi" w:hAnsiTheme="minorHAnsi"/>
          <w:color w:val="000000" w:themeColor="text1"/>
          <w:sz w:val="28"/>
        </w:rPr>
      </w:pPr>
      <w:r w:rsidRPr="00C90CAE">
        <w:rPr>
          <w:rFonts w:asciiTheme="minorHAnsi" w:hAnsiTheme="minorHAnsi"/>
          <w:color w:val="000000" w:themeColor="text1"/>
          <w:sz w:val="28"/>
        </w:rPr>
        <w:t>виникнення</w:t>
      </w:r>
      <w:r w:rsidR="00CE43B9" w:rsidRPr="00C90CAE">
        <w:rPr>
          <w:rFonts w:asciiTheme="minorHAnsi" w:hAnsiTheme="minorHAnsi"/>
          <w:color w:val="000000" w:themeColor="text1"/>
          <w:sz w:val="28"/>
        </w:rPr>
        <w:t xml:space="preserve"> почуття тиску в грудній клітці.</w:t>
      </w:r>
    </w:p>
    <w:p w:rsidR="0051643B" w:rsidRPr="00FB32B3" w:rsidRDefault="0051643B" w:rsidP="0051643B">
      <w:pPr>
        <w:spacing w:after="0" w:line="240" w:lineRule="auto"/>
        <w:rPr>
          <w:sz w:val="2"/>
        </w:rPr>
      </w:pPr>
    </w:p>
    <w:p w:rsidR="0051643B" w:rsidRPr="00C90697" w:rsidRDefault="0051643B" w:rsidP="0051643B">
      <w:pPr>
        <w:spacing w:after="0" w:line="240" w:lineRule="auto"/>
        <w:rPr>
          <w:sz w:val="8"/>
        </w:rPr>
      </w:pPr>
    </w:p>
    <w:p w:rsidR="0051643B" w:rsidRPr="00F92503" w:rsidRDefault="00CE43B9" w:rsidP="00306798">
      <w:pPr>
        <w:spacing w:after="0" w:line="240" w:lineRule="auto"/>
        <w:ind w:left="567"/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503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Якщо отруєння </w:t>
      </w:r>
      <w:r w:rsidR="0051643B" w:rsidRPr="00F92503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викликано висококонцентрованим розчином аміаку</w:t>
      </w:r>
      <w:r w:rsidR="00306798" w:rsidRPr="00F92503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92503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F92503">
        <w:rPr>
          <w:b/>
          <w:color w:val="C00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503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постраждалого</w:t>
      </w:r>
      <w:r w:rsidRPr="00F92503">
        <w:rPr>
          <w:b/>
          <w:color w:val="C00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643B" w:rsidRPr="00F92503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спостерігаються:</w:t>
      </w:r>
    </w:p>
    <w:p w:rsidR="0051643B" w:rsidRPr="00306798" w:rsidRDefault="0051643B" w:rsidP="0051643B">
      <w:pPr>
        <w:spacing w:after="0" w:line="240" w:lineRule="auto"/>
        <w:rPr>
          <w:b/>
          <w:color w:val="C00000"/>
          <w:sz w:val="8"/>
        </w:rPr>
      </w:pPr>
    </w:p>
    <w:p w:rsidR="0051643B" w:rsidRPr="0085742E" w:rsidRDefault="0051643B" w:rsidP="001A0DD1">
      <w:pPr>
        <w:pStyle w:val="a3"/>
        <w:numPr>
          <w:ilvl w:val="0"/>
          <w:numId w:val="3"/>
        </w:numPr>
        <w:rPr>
          <w:rFonts w:asciiTheme="minorHAnsi" w:hAnsiTheme="minorHAnsi"/>
          <w:color w:val="000000" w:themeColor="text1"/>
          <w:sz w:val="28"/>
        </w:rPr>
      </w:pPr>
      <w:r w:rsidRPr="0085742E">
        <w:rPr>
          <w:rFonts w:asciiTheme="minorHAnsi" w:hAnsiTheme="minorHAnsi"/>
          <w:color w:val="000000" w:themeColor="text1"/>
          <w:sz w:val="28"/>
        </w:rPr>
        <w:t>опік верхніх дихальних шляхів, внаслідок чого спостерігається розлад дихання і кровообігу, набряк легенів або пневмонія;</w:t>
      </w:r>
    </w:p>
    <w:p w:rsidR="0051643B" w:rsidRPr="0085742E" w:rsidRDefault="00CE43B9" w:rsidP="001A0DD1">
      <w:pPr>
        <w:pStyle w:val="a3"/>
        <w:numPr>
          <w:ilvl w:val="0"/>
          <w:numId w:val="3"/>
        </w:numPr>
        <w:rPr>
          <w:rFonts w:asciiTheme="minorHAnsi" w:hAnsiTheme="minorHAnsi"/>
          <w:color w:val="000000" w:themeColor="text1"/>
          <w:sz w:val="28"/>
        </w:rPr>
      </w:pPr>
      <w:r w:rsidRPr="0085742E">
        <w:rPr>
          <w:rFonts w:asciiTheme="minorHAnsi" w:hAnsiTheme="minorHAnsi"/>
          <w:color w:val="000000" w:themeColor="text1"/>
          <w:sz w:val="28"/>
        </w:rPr>
        <w:t xml:space="preserve">при попаданні на шкіру - </w:t>
      </w:r>
      <w:r w:rsidR="0051643B" w:rsidRPr="0085742E">
        <w:rPr>
          <w:rFonts w:asciiTheme="minorHAnsi" w:hAnsiTheme="minorHAnsi"/>
          <w:color w:val="000000" w:themeColor="text1"/>
          <w:sz w:val="28"/>
        </w:rPr>
        <w:t>хімічний опік з утворенням надалі специфічних кірочок;</w:t>
      </w:r>
    </w:p>
    <w:p w:rsidR="00833E23" w:rsidRPr="0085742E" w:rsidRDefault="004101BB" w:rsidP="001A0DD1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000000" w:themeColor="text1"/>
          <w:sz w:val="28"/>
          <w:lang w:eastAsia="uk-UA"/>
        </w:rPr>
      </w:pPr>
      <w:r w:rsidRPr="0085742E">
        <w:rPr>
          <w:rFonts w:asciiTheme="minorHAnsi" w:hAnsiTheme="minorHAnsi" w:cs="Arial"/>
          <w:color w:val="000000" w:themeColor="text1"/>
          <w:sz w:val="28"/>
          <w:lang w:eastAsia="uk-UA"/>
        </w:rPr>
        <w:t>п</w:t>
      </w:r>
      <w:r w:rsidR="004B7588" w:rsidRPr="0085742E">
        <w:rPr>
          <w:rFonts w:asciiTheme="minorHAnsi" w:hAnsiTheme="minorHAnsi" w:cs="Arial"/>
          <w:color w:val="000000" w:themeColor="text1"/>
          <w:sz w:val="28"/>
          <w:lang w:eastAsia="uk-UA"/>
        </w:rPr>
        <w:t>ри контакті</w:t>
      </w:r>
      <w:r w:rsidR="00833E23" w:rsidRPr="0085742E">
        <w:rPr>
          <w:rFonts w:asciiTheme="minorHAnsi" w:hAnsiTheme="minorHAnsi" w:cs="Arial"/>
          <w:color w:val="000000" w:themeColor="text1"/>
          <w:sz w:val="28"/>
          <w:lang w:eastAsia="uk-UA"/>
        </w:rPr>
        <w:t xml:space="preserve"> з рідким аміаком виникає обмороження, можливі опіки з пухирями, виразки.</w:t>
      </w:r>
    </w:p>
    <w:p w:rsidR="004B7588" w:rsidRPr="00F92503" w:rsidRDefault="004B7588" w:rsidP="00833E23">
      <w:pPr>
        <w:shd w:val="clear" w:color="auto" w:fill="FFFFFF"/>
        <w:spacing w:after="0" w:line="240" w:lineRule="auto"/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color w:val="000000"/>
          <w:sz w:val="28"/>
          <w:szCs w:val="24"/>
          <w:lang w:eastAsia="uk-UA"/>
        </w:rPr>
        <w:t xml:space="preserve">      </w:t>
      </w:r>
      <w:r w:rsidRPr="00F92503">
        <w:rPr>
          <w:rFonts w:eastAsia="Times New Roman" w:cs="Arial"/>
          <w:color w:val="000000"/>
          <w:sz w:val="28"/>
          <w:szCs w:val="24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503">
        <w:rPr>
          <w:rFonts w:eastAsia="Times New Roman" w:cs="Arial"/>
          <w:color w:val="000000"/>
          <w:sz w:val="32"/>
          <w:szCs w:val="24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503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 допомогти людині при отруєнні аміаком?</w:t>
      </w:r>
    </w:p>
    <w:p w:rsidR="00306798" w:rsidRPr="00306798" w:rsidRDefault="00306798" w:rsidP="00833E23">
      <w:pPr>
        <w:shd w:val="clear" w:color="auto" w:fill="FFFFFF"/>
        <w:spacing w:after="0" w:line="240" w:lineRule="auto"/>
        <w:rPr>
          <w:b/>
          <w:color w:val="C00000"/>
          <w:sz w:val="8"/>
        </w:rPr>
      </w:pPr>
    </w:p>
    <w:p w:rsidR="00994ADC" w:rsidRPr="00777AFC" w:rsidRDefault="004101BB" w:rsidP="00777AFC">
      <w:pPr>
        <w:spacing w:after="0"/>
        <w:ind w:left="284"/>
        <w:jc w:val="both"/>
        <w:rPr>
          <w:b/>
          <w:i/>
          <w:color w:val="002060"/>
          <w:sz w:val="28"/>
        </w:rPr>
      </w:pPr>
      <w:r>
        <w:rPr>
          <w:b/>
          <w:color w:val="C00000"/>
          <w:sz w:val="32"/>
        </w:rPr>
        <w:t xml:space="preserve">   </w:t>
      </w:r>
      <w:r w:rsidRPr="00777AFC">
        <w:rPr>
          <w:b/>
          <w:i/>
          <w:color w:val="002060"/>
          <w:sz w:val="32"/>
        </w:rPr>
        <w:t xml:space="preserve"> </w:t>
      </w:r>
      <w:r w:rsidRPr="00777AFC">
        <w:rPr>
          <w:b/>
          <w:i/>
          <w:color w:val="002060"/>
          <w:sz w:val="28"/>
        </w:rPr>
        <w:t>З метою попередження розвитку важких наслідків при отруєнні аміаком, перша допомога повинна бути надана негайно. Діяти необхідно в такій послідовності:</w:t>
      </w:r>
    </w:p>
    <w:p w:rsidR="00F27669" w:rsidRPr="00330E35" w:rsidRDefault="00F27669" w:rsidP="00EE05BF">
      <w:pPr>
        <w:pStyle w:val="a3"/>
        <w:numPr>
          <w:ilvl w:val="0"/>
          <w:numId w:val="3"/>
        </w:numPr>
        <w:rPr>
          <w:rFonts w:asciiTheme="minorHAnsi" w:hAnsiTheme="minorHAnsi"/>
          <w:b/>
          <w:color w:val="002060"/>
          <w:sz w:val="32"/>
        </w:rPr>
      </w:pPr>
      <w:r w:rsidRPr="00330E35">
        <w:rPr>
          <w:rFonts w:asciiTheme="minorHAnsi" w:hAnsiTheme="minorHAnsi"/>
          <w:b/>
          <w:color w:val="C00000"/>
          <w:sz w:val="32"/>
        </w:rPr>
        <w:t>викликати бригаду швидкої допомоги:</w:t>
      </w:r>
    </w:p>
    <w:p w:rsidR="00F27669" w:rsidRPr="00330E35" w:rsidRDefault="00F27669" w:rsidP="00683C43">
      <w:pPr>
        <w:spacing w:after="0"/>
        <w:ind w:left="284"/>
        <w:rPr>
          <w:sz w:val="2"/>
        </w:rPr>
      </w:pPr>
    </w:p>
    <w:p w:rsidR="00994ADC" w:rsidRPr="00330E35" w:rsidRDefault="00EE05BF" w:rsidP="00777AFC">
      <w:pPr>
        <w:spacing w:after="0"/>
        <w:ind w:left="284"/>
        <w:jc w:val="both"/>
        <w:rPr>
          <w:rFonts w:cs="Arial"/>
          <w:color w:val="000000" w:themeColor="text1"/>
          <w:sz w:val="28"/>
        </w:rPr>
      </w:pPr>
      <w:r w:rsidRPr="00330E35">
        <w:rPr>
          <w:b/>
          <w:sz w:val="28"/>
        </w:rPr>
        <w:t>—</w:t>
      </w:r>
      <w:r w:rsidRPr="00330E35">
        <w:rPr>
          <w:sz w:val="28"/>
        </w:rPr>
        <w:t xml:space="preserve"> </w:t>
      </w:r>
      <w:r w:rsidR="004101BB" w:rsidRPr="00330E35">
        <w:rPr>
          <w:rFonts w:cs="Arial"/>
          <w:color w:val="000000" w:themeColor="text1"/>
          <w:sz w:val="28"/>
        </w:rPr>
        <w:t>н</w:t>
      </w:r>
      <w:r w:rsidR="00833E23" w:rsidRPr="00330E35">
        <w:rPr>
          <w:rFonts w:cs="Arial"/>
          <w:color w:val="000000" w:themeColor="text1"/>
          <w:sz w:val="28"/>
        </w:rPr>
        <w:t>асамперед, постраждалого необхідно н</w:t>
      </w:r>
      <w:r w:rsidR="00777AFC" w:rsidRPr="00330E35">
        <w:rPr>
          <w:rFonts w:cs="Arial"/>
          <w:color w:val="000000" w:themeColor="text1"/>
          <w:sz w:val="28"/>
        </w:rPr>
        <w:t>егайно винести на свіже повітря;</w:t>
      </w:r>
      <w:r w:rsidR="00994ADC" w:rsidRPr="00330E35">
        <w:rPr>
          <w:rFonts w:cs="Arial"/>
          <w:color w:val="000000" w:themeColor="text1"/>
          <w:sz w:val="28"/>
        </w:rPr>
        <w:t xml:space="preserve">       </w:t>
      </w:r>
    </w:p>
    <w:p w:rsidR="00994ADC" w:rsidRPr="00330E35" w:rsidRDefault="00994ADC" w:rsidP="00777AFC">
      <w:pPr>
        <w:spacing w:after="0"/>
        <w:ind w:left="284" w:hanging="284"/>
        <w:jc w:val="both"/>
        <w:rPr>
          <w:color w:val="000000" w:themeColor="text1"/>
          <w:sz w:val="28"/>
        </w:rPr>
      </w:pPr>
      <w:r w:rsidRPr="00330E35">
        <w:rPr>
          <w:rFonts w:cs="Arial"/>
          <w:color w:val="000000" w:themeColor="text1"/>
          <w:sz w:val="28"/>
        </w:rPr>
        <w:t xml:space="preserve">    </w:t>
      </w:r>
      <w:r w:rsidR="00EE05BF" w:rsidRPr="00330E35">
        <w:rPr>
          <w:b/>
          <w:color w:val="000000" w:themeColor="text1"/>
          <w:sz w:val="28"/>
        </w:rPr>
        <w:t>—</w:t>
      </w:r>
      <w:r w:rsidR="00EE05BF" w:rsidRPr="00330E35">
        <w:rPr>
          <w:color w:val="000000" w:themeColor="text1"/>
          <w:sz w:val="28"/>
        </w:rPr>
        <w:t xml:space="preserve"> </w:t>
      </w:r>
      <w:r w:rsidRPr="00330E35">
        <w:rPr>
          <w:color w:val="000000" w:themeColor="text1"/>
          <w:sz w:val="28"/>
        </w:rPr>
        <w:t>п</w:t>
      </w:r>
      <w:r w:rsidR="004101BB" w:rsidRPr="00330E35">
        <w:rPr>
          <w:color w:val="000000" w:themeColor="text1"/>
          <w:sz w:val="28"/>
        </w:rPr>
        <w:t xml:space="preserve">ромити ніс, порожнина носа і рота </w:t>
      </w:r>
      <w:r w:rsidR="00683C43" w:rsidRPr="00330E35">
        <w:rPr>
          <w:color w:val="000000" w:themeColor="text1"/>
          <w:sz w:val="28"/>
        </w:rPr>
        <w:t>розчином лимонної кислоти слабкої концентрації</w:t>
      </w:r>
      <w:r w:rsidRPr="00330E35">
        <w:rPr>
          <w:color w:val="000000" w:themeColor="text1"/>
          <w:sz w:val="28"/>
        </w:rPr>
        <w:t>;</w:t>
      </w:r>
    </w:p>
    <w:p w:rsidR="00683C43" w:rsidRPr="00330E35" w:rsidRDefault="00EE05BF" w:rsidP="0062135B">
      <w:pPr>
        <w:spacing w:after="0"/>
        <w:jc w:val="both"/>
        <w:rPr>
          <w:sz w:val="28"/>
        </w:rPr>
      </w:pPr>
      <w:r w:rsidRPr="00044EA4">
        <w:rPr>
          <w:b/>
          <w:sz w:val="28"/>
        </w:rPr>
        <w:lastRenderedPageBreak/>
        <w:t>—</w:t>
      </w:r>
      <w:r>
        <w:rPr>
          <w:sz w:val="28"/>
        </w:rPr>
        <w:t xml:space="preserve"> </w:t>
      </w:r>
      <w:r w:rsidR="00994ADC" w:rsidRPr="00330E35">
        <w:rPr>
          <w:sz w:val="28"/>
        </w:rPr>
        <w:t xml:space="preserve">скористатися </w:t>
      </w:r>
      <w:r w:rsidR="004101BB" w:rsidRPr="00330E35">
        <w:rPr>
          <w:sz w:val="28"/>
        </w:rPr>
        <w:t xml:space="preserve"> розчин</w:t>
      </w:r>
      <w:r w:rsidR="00994ADC" w:rsidRPr="00330E35">
        <w:rPr>
          <w:sz w:val="28"/>
        </w:rPr>
        <w:t>ом</w:t>
      </w:r>
      <w:r w:rsidR="004101BB" w:rsidRPr="00330E35">
        <w:rPr>
          <w:sz w:val="28"/>
        </w:rPr>
        <w:t xml:space="preserve"> Дикаїну </w:t>
      </w:r>
      <w:r w:rsidR="00683C43" w:rsidRPr="00330E35">
        <w:rPr>
          <w:sz w:val="28"/>
        </w:rPr>
        <w:t xml:space="preserve">для </w:t>
      </w:r>
      <w:r w:rsidR="004101BB" w:rsidRPr="00330E35">
        <w:rPr>
          <w:sz w:val="28"/>
        </w:rPr>
        <w:t xml:space="preserve"> оч</w:t>
      </w:r>
      <w:r w:rsidR="00747215" w:rsidRPr="00330E35">
        <w:rPr>
          <w:sz w:val="28"/>
        </w:rPr>
        <w:t>ей, надіти сонцезахисні окуляри;</w:t>
      </w:r>
    </w:p>
    <w:p w:rsidR="00683C43" w:rsidRPr="00330E35" w:rsidRDefault="00EE05BF" w:rsidP="00EE05BF">
      <w:pPr>
        <w:pStyle w:val="a3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8"/>
        </w:rPr>
      </w:pPr>
      <w:r w:rsidRPr="00330E35">
        <w:rPr>
          <w:rFonts w:asciiTheme="minorHAnsi" w:hAnsiTheme="minorHAnsi"/>
          <w:sz w:val="28"/>
        </w:rPr>
        <w:t xml:space="preserve"> </w:t>
      </w:r>
      <w:r w:rsidR="00683C43" w:rsidRPr="00330E35">
        <w:rPr>
          <w:rFonts w:asciiTheme="minorHAnsi" w:hAnsiTheme="minorHAnsi"/>
          <w:sz w:val="28"/>
        </w:rPr>
        <w:t>п</w:t>
      </w:r>
      <w:r w:rsidR="004101BB" w:rsidRPr="00330E35">
        <w:rPr>
          <w:rFonts w:asciiTheme="minorHAnsi" w:hAnsiTheme="minorHAnsi"/>
          <w:sz w:val="28"/>
        </w:rPr>
        <w:t>ри ураженні верхніх відділів травного тракту слід промити шлунок слабким сольовим розчином;</w:t>
      </w:r>
    </w:p>
    <w:p w:rsidR="00821ADE" w:rsidRPr="00330E35" w:rsidRDefault="00EE05BF" w:rsidP="00306798">
      <w:pPr>
        <w:spacing w:after="0" w:line="240" w:lineRule="auto"/>
        <w:rPr>
          <w:sz w:val="28"/>
        </w:rPr>
      </w:pPr>
      <w:r w:rsidRPr="00330E35">
        <w:rPr>
          <w:b/>
          <w:sz w:val="28"/>
        </w:rPr>
        <w:t xml:space="preserve">— </w:t>
      </w:r>
      <w:r w:rsidR="00683C43" w:rsidRPr="00330E35">
        <w:rPr>
          <w:sz w:val="28"/>
        </w:rPr>
        <w:t>п</w:t>
      </w:r>
      <w:r w:rsidR="004101BB" w:rsidRPr="00330E35">
        <w:rPr>
          <w:sz w:val="28"/>
        </w:rPr>
        <w:t>ри пошкодженні шкіри і видимих слизових — ретельно промийте прото</w:t>
      </w:r>
      <w:r w:rsidR="00821ADE" w:rsidRPr="00330E35">
        <w:rPr>
          <w:sz w:val="28"/>
        </w:rPr>
        <w:t>чною водою і накладіть пов’язку.</w:t>
      </w:r>
    </w:p>
    <w:p w:rsidR="00F27669" w:rsidRPr="00330E35" w:rsidRDefault="00F27669" w:rsidP="00306798">
      <w:pPr>
        <w:spacing w:after="0" w:line="240" w:lineRule="auto"/>
        <w:rPr>
          <w:sz w:val="4"/>
        </w:rPr>
      </w:pPr>
      <w:r w:rsidRPr="00330E35">
        <w:rPr>
          <w:sz w:val="8"/>
        </w:rPr>
        <w:t xml:space="preserve">  </w:t>
      </w:r>
    </w:p>
    <w:p w:rsidR="00821ADE" w:rsidRPr="00330E35" w:rsidRDefault="00F27669" w:rsidP="009E17AF">
      <w:pPr>
        <w:spacing w:after="0" w:line="240" w:lineRule="auto"/>
        <w:jc w:val="both"/>
        <w:rPr>
          <w:sz w:val="28"/>
        </w:rPr>
      </w:pPr>
      <w:r w:rsidRPr="00330E35">
        <w:rPr>
          <w:sz w:val="18"/>
        </w:rPr>
        <w:t xml:space="preserve">   </w:t>
      </w:r>
      <w:r w:rsidRPr="00330E35">
        <w:rPr>
          <w:sz w:val="28"/>
        </w:rPr>
        <w:t xml:space="preserve">    При появі в приміщенні специфічного запаху необхідно захистити дихальні шляхи постраждалого. Просте закривання обличчя марлевою пов’язкою не буде ефективним, отже  її необхідно  зволожити.</w:t>
      </w:r>
    </w:p>
    <w:p w:rsidR="00F27669" w:rsidRPr="00330E35" w:rsidRDefault="00F27669" w:rsidP="009E17AF">
      <w:pPr>
        <w:spacing w:after="0" w:line="240" w:lineRule="auto"/>
        <w:jc w:val="both"/>
        <w:rPr>
          <w:sz w:val="4"/>
        </w:rPr>
      </w:pPr>
      <w:r w:rsidRPr="00330E35">
        <w:rPr>
          <w:sz w:val="8"/>
        </w:rPr>
        <w:t xml:space="preserve"> </w:t>
      </w:r>
    </w:p>
    <w:p w:rsidR="00821ADE" w:rsidRPr="00330E35" w:rsidRDefault="00F27669" w:rsidP="009E17AF">
      <w:pPr>
        <w:spacing w:after="0" w:line="240" w:lineRule="auto"/>
        <w:ind w:hanging="284"/>
        <w:jc w:val="both"/>
        <w:rPr>
          <w:sz w:val="28"/>
          <w:u w:val="single"/>
        </w:rPr>
      </w:pPr>
      <w:r w:rsidRPr="00330E35">
        <w:rPr>
          <w:sz w:val="28"/>
        </w:rPr>
        <w:t xml:space="preserve">     </w:t>
      </w:r>
      <w:r w:rsidR="00922696" w:rsidRPr="00330E35">
        <w:rPr>
          <w:sz w:val="28"/>
        </w:rPr>
        <w:t xml:space="preserve">    </w:t>
      </w:r>
      <w:r w:rsidRPr="00330E35">
        <w:rPr>
          <w:sz w:val="28"/>
        </w:rPr>
        <w:t xml:space="preserve"> При отруєнні аміаком необхідно чітко  розуміти, чим потрібно змочити пов’язку — в  цьому випадку  підійде </w:t>
      </w:r>
      <w:r w:rsidRPr="00330E35">
        <w:rPr>
          <w:sz w:val="28"/>
          <w:u w:val="single"/>
        </w:rPr>
        <w:t>2% розчин лимонної або оцтової кислоти.</w:t>
      </w:r>
    </w:p>
    <w:p w:rsidR="00B22F6F" w:rsidRPr="00330E35" w:rsidRDefault="00922696" w:rsidP="009E17AF">
      <w:pPr>
        <w:spacing w:after="0" w:line="240" w:lineRule="auto"/>
        <w:ind w:hanging="284"/>
        <w:jc w:val="both"/>
        <w:rPr>
          <w:sz w:val="4"/>
        </w:rPr>
      </w:pPr>
      <w:r w:rsidRPr="00330E35">
        <w:rPr>
          <w:sz w:val="8"/>
        </w:rPr>
        <w:t xml:space="preserve"> </w:t>
      </w:r>
    </w:p>
    <w:p w:rsidR="00B22F6F" w:rsidRPr="00330E35" w:rsidRDefault="00B22F6F" w:rsidP="009E17AF">
      <w:pPr>
        <w:spacing w:after="0" w:line="240" w:lineRule="auto"/>
        <w:ind w:hanging="284"/>
        <w:jc w:val="both"/>
        <w:rPr>
          <w:sz w:val="28"/>
        </w:rPr>
      </w:pPr>
      <w:r w:rsidRPr="00330E35">
        <w:rPr>
          <w:sz w:val="28"/>
        </w:rPr>
        <w:t xml:space="preserve">          Вдихання парів через небулайзер (пристрій для інгаляцій) також може полегшити стан потерпілого.   </w:t>
      </w:r>
    </w:p>
    <w:p w:rsidR="00DD1381" w:rsidRPr="00F92503" w:rsidRDefault="00BA2E5A" w:rsidP="009E17AF">
      <w:pPr>
        <w:spacing w:after="0" w:line="240" w:lineRule="auto"/>
        <w:ind w:hanging="284"/>
        <w:jc w:val="both"/>
        <w:rPr>
          <w:sz w:val="2"/>
        </w:rPr>
      </w:pPr>
      <w:r>
        <w:rPr>
          <w:noProof/>
          <w:lang w:eastAsia="uk-UA"/>
        </w:rPr>
        <w:t xml:space="preserve">            </w:t>
      </w:r>
    </w:p>
    <w:p w:rsidR="00683C43" w:rsidRPr="00B22F6F" w:rsidRDefault="004101BB" w:rsidP="00306798">
      <w:pPr>
        <w:spacing w:after="0" w:line="240" w:lineRule="auto"/>
        <w:ind w:hanging="284"/>
        <w:rPr>
          <w:b/>
          <w:color w:val="002060"/>
          <w:sz w:val="2"/>
          <w:szCs w:val="16"/>
        </w:rPr>
      </w:pPr>
      <w:r>
        <w:rPr>
          <w:sz w:val="28"/>
        </w:rPr>
        <w:t xml:space="preserve"> </w:t>
      </w:r>
      <w:r w:rsidRPr="00306798">
        <w:rPr>
          <w:sz w:val="6"/>
        </w:rPr>
        <w:t xml:space="preserve">  </w:t>
      </w:r>
    </w:p>
    <w:p w:rsidR="00357E3B" w:rsidRDefault="00F27669" w:rsidP="0030679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2060"/>
          <w:sz w:val="32"/>
        </w:rPr>
      </w:pPr>
      <w:r>
        <w:rPr>
          <w:rFonts w:asciiTheme="minorHAnsi" w:hAnsiTheme="minorHAnsi" w:cs="Arial"/>
          <w:b/>
          <w:color w:val="C00000"/>
          <w:sz w:val="28"/>
        </w:rPr>
        <w:t xml:space="preserve"> </w:t>
      </w:r>
      <w:r w:rsidR="00044EA4">
        <w:rPr>
          <w:rFonts w:asciiTheme="minorHAnsi" w:hAnsiTheme="minorHAnsi" w:cs="Arial"/>
          <w:b/>
          <w:color w:val="C00000"/>
          <w:sz w:val="28"/>
        </w:rPr>
        <w:t xml:space="preserve">    </w:t>
      </w:r>
      <w:r w:rsidRPr="00B55085">
        <w:rPr>
          <w:rFonts w:asciiTheme="minorHAnsi" w:hAnsiTheme="minorHAnsi" w:cs="Arial"/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01BB" w:rsidRPr="00B55085">
        <w:rPr>
          <w:rFonts w:asciiTheme="minorHAnsi" w:hAnsiTheme="minorHAnsi" w:cs="Arial"/>
          <w:b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УВАГА</w:t>
      </w:r>
      <w:r w:rsidR="00833E23" w:rsidRPr="00B55085">
        <w:rPr>
          <w:rFonts w:asciiTheme="minorHAnsi" w:hAnsiTheme="minorHAnsi" w:cs="Arial"/>
          <w:b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</w:t>
      </w:r>
      <w:r w:rsidR="00833E23" w:rsidRPr="00922696">
        <w:rPr>
          <w:rFonts w:asciiTheme="minorHAnsi" w:hAnsiTheme="minorHAnsi" w:cs="Arial"/>
          <w:b/>
          <w:color w:val="002060"/>
          <w:sz w:val="32"/>
        </w:rPr>
        <w:t>Постраждалого внаслідок отруєння аміаком необхідно</w:t>
      </w:r>
      <w:r w:rsidR="00683C43" w:rsidRPr="00922696">
        <w:rPr>
          <w:rFonts w:asciiTheme="minorHAnsi" w:hAnsiTheme="minorHAnsi" w:cs="Arial"/>
          <w:b/>
          <w:color w:val="002060"/>
          <w:sz w:val="32"/>
        </w:rPr>
        <w:t>:</w:t>
      </w:r>
    </w:p>
    <w:p w:rsidR="00915B33" w:rsidRPr="00F92503" w:rsidRDefault="00915B33" w:rsidP="0030679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"/>
        </w:rPr>
      </w:pPr>
    </w:p>
    <w:p w:rsidR="00833E23" w:rsidRPr="00833E23" w:rsidRDefault="00044EA4" w:rsidP="00044EA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</w:rPr>
      </w:pPr>
      <w:r w:rsidRPr="00044EA4">
        <w:rPr>
          <w:rFonts w:asciiTheme="minorHAnsi" w:hAnsiTheme="minorHAnsi"/>
          <w:b/>
          <w:sz w:val="28"/>
        </w:rPr>
        <w:t>—</w:t>
      </w:r>
      <w:r>
        <w:rPr>
          <w:rFonts w:asciiTheme="minorHAnsi" w:hAnsiTheme="minorHAnsi"/>
          <w:sz w:val="28"/>
        </w:rPr>
        <w:t xml:space="preserve"> </w:t>
      </w:r>
      <w:r w:rsidR="00F83BE6">
        <w:rPr>
          <w:rFonts w:asciiTheme="minorHAnsi" w:hAnsiTheme="minorHAnsi" w:cs="Arial"/>
          <w:color w:val="000000"/>
          <w:sz w:val="28"/>
        </w:rPr>
        <w:t>транспортуват</w:t>
      </w:r>
      <w:r w:rsidR="00833E23" w:rsidRPr="00833E23">
        <w:rPr>
          <w:rFonts w:asciiTheme="minorHAnsi" w:hAnsiTheme="minorHAnsi" w:cs="Arial"/>
          <w:color w:val="000000"/>
          <w:sz w:val="28"/>
        </w:rPr>
        <w:t>и у положенні лежачи;</w:t>
      </w:r>
    </w:p>
    <w:p w:rsidR="00833E23" w:rsidRPr="00833E23" w:rsidRDefault="00044EA4" w:rsidP="00044EA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</w:rPr>
      </w:pPr>
      <w:r w:rsidRPr="00044EA4">
        <w:rPr>
          <w:rFonts w:asciiTheme="minorHAnsi" w:hAnsiTheme="minorHAnsi"/>
          <w:b/>
          <w:sz w:val="28"/>
        </w:rPr>
        <w:t xml:space="preserve">— </w:t>
      </w:r>
      <w:r w:rsidR="00833E23" w:rsidRPr="00833E23">
        <w:rPr>
          <w:rFonts w:asciiTheme="minorHAnsi" w:hAnsiTheme="minorHAnsi" w:cs="Arial"/>
          <w:color w:val="000000"/>
          <w:sz w:val="28"/>
        </w:rPr>
        <w:t>забезпечити</w:t>
      </w:r>
      <w:r w:rsidR="00357E3B">
        <w:rPr>
          <w:rFonts w:asciiTheme="minorHAnsi" w:hAnsiTheme="minorHAnsi" w:cs="Arial"/>
          <w:color w:val="000000"/>
          <w:sz w:val="28"/>
        </w:rPr>
        <w:t xml:space="preserve"> теплом та спокоєм,  зволоженим киснем</w:t>
      </w:r>
      <w:r w:rsidR="00833E23" w:rsidRPr="00833E23">
        <w:rPr>
          <w:rFonts w:asciiTheme="minorHAnsi" w:hAnsiTheme="minorHAnsi" w:cs="Arial"/>
          <w:color w:val="000000"/>
          <w:sz w:val="28"/>
        </w:rPr>
        <w:t xml:space="preserve"> (теплими водяними парами 10%-го розчину ментолу в хлороформі);</w:t>
      </w:r>
    </w:p>
    <w:p w:rsidR="00357E3B" w:rsidRDefault="00044EA4" w:rsidP="00044EA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</w:rPr>
      </w:pPr>
      <w:r w:rsidRPr="00044EA4">
        <w:rPr>
          <w:rFonts w:asciiTheme="minorHAnsi" w:hAnsiTheme="minorHAnsi"/>
          <w:b/>
          <w:sz w:val="28"/>
        </w:rPr>
        <w:t>—</w:t>
      </w:r>
      <w:r>
        <w:rPr>
          <w:rFonts w:asciiTheme="minorHAnsi" w:hAnsiTheme="minorHAnsi"/>
          <w:sz w:val="28"/>
        </w:rPr>
        <w:t xml:space="preserve"> </w:t>
      </w:r>
      <w:r w:rsidR="00357E3B">
        <w:rPr>
          <w:rFonts w:asciiTheme="minorHAnsi" w:hAnsiTheme="minorHAnsi" w:cs="Arial"/>
          <w:color w:val="000000"/>
          <w:sz w:val="28"/>
        </w:rPr>
        <w:t xml:space="preserve">змити забруднення </w:t>
      </w:r>
      <w:r w:rsidR="00833E23" w:rsidRPr="00833E23">
        <w:rPr>
          <w:rFonts w:asciiTheme="minorHAnsi" w:hAnsiTheme="minorHAnsi" w:cs="Arial"/>
          <w:color w:val="000000"/>
          <w:sz w:val="28"/>
        </w:rPr>
        <w:t>з тіла постр</w:t>
      </w:r>
      <w:r w:rsidR="00357E3B">
        <w:rPr>
          <w:rFonts w:asciiTheme="minorHAnsi" w:hAnsiTheme="minorHAnsi" w:cs="Arial"/>
          <w:color w:val="000000"/>
          <w:sz w:val="28"/>
        </w:rPr>
        <w:t>аждалого</w:t>
      </w:r>
      <w:r w:rsidR="004101BB">
        <w:rPr>
          <w:rFonts w:asciiTheme="minorHAnsi" w:hAnsiTheme="minorHAnsi" w:cs="Arial"/>
          <w:color w:val="000000"/>
          <w:sz w:val="28"/>
        </w:rPr>
        <w:t xml:space="preserve"> та змінити одяг</w:t>
      </w:r>
      <w:r w:rsidR="00922696">
        <w:rPr>
          <w:rFonts w:asciiTheme="minorHAnsi" w:hAnsiTheme="minorHAnsi" w:cs="Arial"/>
          <w:color w:val="000000"/>
          <w:sz w:val="28"/>
        </w:rPr>
        <w:t>.</w:t>
      </w:r>
    </w:p>
    <w:p w:rsidR="00915B33" w:rsidRPr="00F92503" w:rsidRDefault="00915B33" w:rsidP="00915B33">
      <w:pPr>
        <w:pStyle w:val="a4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="Arial"/>
          <w:color w:val="000000"/>
          <w:sz w:val="2"/>
        </w:rPr>
      </w:pPr>
    </w:p>
    <w:p w:rsidR="00B22F6F" w:rsidRPr="00952832" w:rsidRDefault="00B22F6F" w:rsidP="00306798">
      <w:pPr>
        <w:spacing w:after="0" w:line="240" w:lineRule="auto"/>
        <w:rPr>
          <w:b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2060"/>
          <w:sz w:val="32"/>
        </w:rPr>
        <w:t xml:space="preserve">   </w:t>
      </w:r>
      <w:r w:rsidRPr="00952832">
        <w:rPr>
          <w:b/>
          <w:color w:val="C00000"/>
          <w:sz w:val="32"/>
        </w:rPr>
        <w:t xml:space="preserve"> </w:t>
      </w:r>
      <w:r w:rsidRPr="00952832">
        <w:rPr>
          <w:b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Можливі наслідки </w:t>
      </w:r>
      <w:r w:rsidR="00915B33" w:rsidRPr="00952832">
        <w:rPr>
          <w:b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людини при отруєнні</w:t>
      </w:r>
      <w:r w:rsidRPr="00952832">
        <w:rPr>
          <w:b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аміаком</w:t>
      </w:r>
      <w:r w:rsidR="00C46966" w:rsidRPr="00952832">
        <w:rPr>
          <w:b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15B33" w:rsidRPr="00915B33" w:rsidRDefault="00915B33" w:rsidP="00306798">
      <w:pPr>
        <w:spacing w:after="0" w:line="240" w:lineRule="auto"/>
        <w:rPr>
          <w:b/>
          <w:color w:val="002060"/>
          <w:sz w:val="8"/>
        </w:rPr>
      </w:pPr>
    </w:p>
    <w:p w:rsidR="00952832" w:rsidRDefault="00C46966" w:rsidP="00306798">
      <w:pPr>
        <w:spacing w:after="0" w:line="240" w:lineRule="auto"/>
        <w:ind w:firstLine="283"/>
        <w:rPr>
          <w:b/>
          <w:i/>
          <w:color w:val="002060"/>
          <w:sz w:val="28"/>
        </w:rPr>
      </w:pPr>
      <w:r w:rsidRPr="00952832">
        <w:rPr>
          <w:b/>
          <w:i/>
          <w:noProof/>
          <w:color w:val="00206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3085465" cy="3609975"/>
            <wp:effectExtent l="0" t="0" r="635" b="9525"/>
            <wp:wrapSquare wrapText="bothSides"/>
            <wp:docPr id="9" name="Рисунок 9" descr="Отруєння аміаком: симптоми та перша допомога | Як схудн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труєння аміаком: симптоми та перша допомога | Як схудну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6F" w:rsidRPr="00952832">
        <w:rPr>
          <w:b/>
          <w:i/>
          <w:color w:val="002060"/>
          <w:sz w:val="28"/>
        </w:rPr>
        <w:t xml:space="preserve">Слід враховувати, що </w:t>
      </w:r>
      <w:r w:rsidR="00952832">
        <w:rPr>
          <w:b/>
          <w:i/>
          <w:color w:val="002060"/>
          <w:sz w:val="28"/>
        </w:rPr>
        <w:t xml:space="preserve"> о</w:t>
      </w:r>
      <w:r w:rsidR="00B22F6F" w:rsidRPr="00952832">
        <w:rPr>
          <w:b/>
          <w:i/>
          <w:color w:val="002060"/>
          <w:sz w:val="28"/>
        </w:rPr>
        <w:t>крім</w:t>
      </w:r>
      <w:r w:rsidR="00952832">
        <w:rPr>
          <w:b/>
          <w:i/>
          <w:color w:val="002060"/>
          <w:sz w:val="28"/>
        </w:rPr>
        <w:t xml:space="preserve"> </w:t>
      </w:r>
      <w:r w:rsidR="00B22F6F" w:rsidRPr="00952832">
        <w:rPr>
          <w:b/>
          <w:i/>
          <w:color w:val="002060"/>
          <w:sz w:val="28"/>
        </w:rPr>
        <w:t xml:space="preserve"> серйозних клінічних</w:t>
      </w:r>
      <w:r w:rsidR="00952832">
        <w:rPr>
          <w:b/>
          <w:i/>
          <w:color w:val="002060"/>
          <w:sz w:val="28"/>
        </w:rPr>
        <w:t xml:space="preserve"> </w:t>
      </w:r>
      <w:r w:rsidR="00B22F6F" w:rsidRPr="00952832">
        <w:rPr>
          <w:b/>
          <w:i/>
          <w:color w:val="002060"/>
          <w:sz w:val="28"/>
        </w:rPr>
        <w:t xml:space="preserve"> ознак </w:t>
      </w:r>
      <w:r w:rsidR="00952832">
        <w:rPr>
          <w:b/>
          <w:i/>
          <w:color w:val="002060"/>
          <w:sz w:val="28"/>
        </w:rPr>
        <w:t xml:space="preserve"> </w:t>
      </w:r>
      <w:r w:rsidR="00B22F6F" w:rsidRPr="00952832">
        <w:rPr>
          <w:b/>
          <w:i/>
          <w:color w:val="002060"/>
          <w:sz w:val="28"/>
        </w:rPr>
        <w:t xml:space="preserve">можуть </w:t>
      </w:r>
      <w:r w:rsidR="00952832">
        <w:rPr>
          <w:b/>
          <w:i/>
          <w:color w:val="002060"/>
          <w:sz w:val="28"/>
        </w:rPr>
        <w:t xml:space="preserve"> </w:t>
      </w:r>
      <w:r w:rsidR="00B22F6F" w:rsidRPr="00952832">
        <w:rPr>
          <w:b/>
          <w:i/>
          <w:color w:val="002060"/>
          <w:sz w:val="28"/>
        </w:rPr>
        <w:t xml:space="preserve">виникати </w:t>
      </w:r>
      <w:r w:rsidR="00952832">
        <w:rPr>
          <w:b/>
          <w:i/>
          <w:color w:val="002060"/>
          <w:sz w:val="28"/>
        </w:rPr>
        <w:t xml:space="preserve">  </w:t>
      </w:r>
      <w:r w:rsidR="00B22F6F" w:rsidRPr="00952832">
        <w:rPr>
          <w:b/>
          <w:i/>
          <w:color w:val="002060"/>
          <w:sz w:val="28"/>
        </w:rPr>
        <w:t xml:space="preserve">і віддалені наслідки отруєння аміаком. </w:t>
      </w:r>
    </w:p>
    <w:p w:rsidR="00B22F6F" w:rsidRPr="00952832" w:rsidRDefault="00B22F6F" w:rsidP="00306798">
      <w:pPr>
        <w:spacing w:after="0" w:line="240" w:lineRule="auto"/>
        <w:ind w:firstLine="283"/>
        <w:rPr>
          <w:b/>
          <w:i/>
          <w:sz w:val="28"/>
        </w:rPr>
      </w:pPr>
      <w:r w:rsidRPr="00952832">
        <w:rPr>
          <w:b/>
          <w:i/>
          <w:color w:val="002060"/>
          <w:sz w:val="28"/>
        </w:rPr>
        <w:t>Серед</w:t>
      </w:r>
      <w:r w:rsidR="00915B33" w:rsidRPr="00952832">
        <w:rPr>
          <w:b/>
          <w:i/>
          <w:color w:val="002060"/>
          <w:sz w:val="28"/>
        </w:rPr>
        <w:t xml:space="preserve"> таких віддалених наслідків часто зустрічаються</w:t>
      </w:r>
      <w:r w:rsidRPr="00952832">
        <w:rPr>
          <w:b/>
          <w:i/>
          <w:color w:val="002060"/>
          <w:sz w:val="28"/>
        </w:rPr>
        <w:t>:</w:t>
      </w:r>
    </w:p>
    <w:p w:rsidR="001A0DD1" w:rsidRPr="001A0DD1" w:rsidRDefault="001A0DD1" w:rsidP="0062135B">
      <w:pPr>
        <w:spacing w:after="0" w:line="240" w:lineRule="auto"/>
        <w:rPr>
          <w:sz w:val="8"/>
        </w:rPr>
      </w:pPr>
    </w:p>
    <w:p w:rsidR="00C46966" w:rsidRDefault="00044EA4" w:rsidP="00306798">
      <w:pPr>
        <w:spacing w:after="0" w:line="240" w:lineRule="auto"/>
        <w:rPr>
          <w:sz w:val="28"/>
        </w:rPr>
      </w:pPr>
      <w:r w:rsidRPr="00044EA4">
        <w:rPr>
          <w:b/>
          <w:sz w:val="28"/>
        </w:rPr>
        <w:t xml:space="preserve">— </w:t>
      </w:r>
      <w:r w:rsidR="00B22F6F" w:rsidRPr="00915B33">
        <w:rPr>
          <w:sz w:val="28"/>
        </w:rPr>
        <w:t xml:space="preserve">порушення </w:t>
      </w:r>
      <w:r w:rsidR="001A7124">
        <w:rPr>
          <w:sz w:val="28"/>
        </w:rPr>
        <w:t>функціонування нервової системи;</w:t>
      </w:r>
    </w:p>
    <w:p w:rsidR="00B22F6F" w:rsidRPr="00915B33" w:rsidRDefault="00B22F6F" w:rsidP="00306798">
      <w:pPr>
        <w:spacing w:after="0" w:line="240" w:lineRule="auto"/>
        <w:rPr>
          <w:sz w:val="28"/>
        </w:rPr>
      </w:pPr>
      <w:r w:rsidRPr="00044EA4">
        <w:rPr>
          <w:b/>
          <w:sz w:val="28"/>
        </w:rPr>
        <w:t>—</w:t>
      </w:r>
      <w:r w:rsidRPr="00915B33">
        <w:rPr>
          <w:sz w:val="28"/>
        </w:rPr>
        <w:t xml:space="preserve"> тремор кінцівок, амнезія, </w:t>
      </w:r>
      <w:r w:rsidR="001A7124">
        <w:rPr>
          <w:sz w:val="28"/>
        </w:rPr>
        <w:t xml:space="preserve">тимчасове </w:t>
      </w:r>
      <w:r w:rsidRPr="00915B33">
        <w:rPr>
          <w:sz w:val="28"/>
        </w:rPr>
        <w:t>зниження інтелекту, дезорієнтація, тики, порушення р</w:t>
      </w:r>
      <w:r w:rsidR="001A0DD1">
        <w:rPr>
          <w:sz w:val="28"/>
        </w:rPr>
        <w:t xml:space="preserve">івноваги, зменшення чутливості а також </w:t>
      </w:r>
      <w:r w:rsidRPr="00915B33">
        <w:rPr>
          <w:sz w:val="28"/>
        </w:rPr>
        <w:t>запаморочення;</w:t>
      </w:r>
    </w:p>
    <w:p w:rsidR="00B22F6F" w:rsidRPr="00915B33" w:rsidRDefault="00044EA4" w:rsidP="00306798">
      <w:pPr>
        <w:spacing w:after="0" w:line="240" w:lineRule="auto"/>
        <w:rPr>
          <w:sz w:val="28"/>
        </w:rPr>
      </w:pPr>
      <w:r w:rsidRPr="00044EA4">
        <w:rPr>
          <w:b/>
          <w:sz w:val="28"/>
        </w:rPr>
        <w:t>—</w:t>
      </w:r>
      <w:r>
        <w:rPr>
          <w:sz w:val="28"/>
        </w:rPr>
        <w:t xml:space="preserve"> </w:t>
      </w:r>
      <w:r w:rsidR="00B22F6F" w:rsidRPr="00915B33">
        <w:rPr>
          <w:sz w:val="28"/>
        </w:rPr>
        <w:t>зниження слуху</w:t>
      </w:r>
      <w:r w:rsidR="00952832">
        <w:rPr>
          <w:sz w:val="28"/>
        </w:rPr>
        <w:t>:</w:t>
      </w:r>
      <w:r w:rsidR="00B22F6F" w:rsidRPr="00915B33">
        <w:rPr>
          <w:sz w:val="28"/>
        </w:rPr>
        <w:t xml:space="preserve"> </w:t>
      </w:r>
      <w:r w:rsidR="00B22F6F" w:rsidRPr="00044EA4">
        <w:rPr>
          <w:b/>
          <w:sz w:val="28"/>
        </w:rPr>
        <w:t xml:space="preserve"> </w:t>
      </w:r>
      <w:r w:rsidR="00B22F6F" w:rsidRPr="00915B33">
        <w:rPr>
          <w:sz w:val="28"/>
        </w:rPr>
        <w:t>внаслідок ураження зовнішнього або середнього вуха можлива втрата слуху;</w:t>
      </w:r>
    </w:p>
    <w:p w:rsidR="00B22F6F" w:rsidRDefault="00044EA4" w:rsidP="00306798">
      <w:pPr>
        <w:spacing w:after="0" w:line="240" w:lineRule="auto"/>
        <w:rPr>
          <w:sz w:val="28"/>
        </w:rPr>
      </w:pPr>
      <w:r w:rsidRPr="00044EA4">
        <w:rPr>
          <w:b/>
          <w:sz w:val="28"/>
        </w:rPr>
        <w:t>—</w:t>
      </w:r>
      <w:r>
        <w:rPr>
          <w:sz w:val="28"/>
        </w:rPr>
        <w:t xml:space="preserve"> </w:t>
      </w:r>
      <w:r w:rsidR="009F1568">
        <w:rPr>
          <w:sz w:val="28"/>
        </w:rPr>
        <w:t xml:space="preserve">зниження пильності зору, адже  </w:t>
      </w:r>
      <w:r w:rsidR="00B22F6F" w:rsidRPr="00915B33">
        <w:rPr>
          <w:sz w:val="28"/>
        </w:rPr>
        <w:t>при ураженні очей парами ам</w:t>
      </w:r>
      <w:r w:rsidR="00BB7B5F">
        <w:rPr>
          <w:sz w:val="28"/>
        </w:rPr>
        <w:t>іаку знижується гострота зору іноді</w:t>
      </w:r>
      <w:r w:rsidR="00B22F6F" w:rsidRPr="00915B33">
        <w:rPr>
          <w:sz w:val="28"/>
        </w:rPr>
        <w:t xml:space="preserve"> до повної сліпоти.</w:t>
      </w:r>
    </w:p>
    <w:p w:rsidR="009F1568" w:rsidRDefault="009F1568" w:rsidP="00306798">
      <w:pPr>
        <w:spacing w:after="0" w:line="240" w:lineRule="auto"/>
        <w:rPr>
          <w:sz w:val="28"/>
        </w:rPr>
      </w:pPr>
      <w:r w:rsidRPr="00044EA4">
        <w:rPr>
          <w:b/>
          <w:sz w:val="28"/>
        </w:rPr>
        <w:t>—</w:t>
      </w:r>
      <w:r>
        <w:rPr>
          <w:sz w:val="28"/>
        </w:rPr>
        <w:t xml:space="preserve">  </w:t>
      </w:r>
      <w:r w:rsidRPr="001A0DD1">
        <w:rPr>
          <w:sz w:val="28"/>
        </w:rPr>
        <w:t>розлад дихання</w:t>
      </w:r>
      <w:r>
        <w:rPr>
          <w:sz w:val="28"/>
        </w:rPr>
        <w:t>,</w:t>
      </w:r>
      <w:r w:rsidRPr="009F1568">
        <w:rPr>
          <w:sz w:val="28"/>
        </w:rPr>
        <w:t xml:space="preserve"> </w:t>
      </w:r>
      <w:r w:rsidRPr="001A0DD1">
        <w:rPr>
          <w:sz w:val="28"/>
        </w:rPr>
        <w:t>набряк легенів або пневмонія</w:t>
      </w:r>
    </w:p>
    <w:p w:rsidR="009F1568" w:rsidRPr="00F92503" w:rsidRDefault="009F1568" w:rsidP="00306798">
      <w:pPr>
        <w:spacing w:after="0" w:line="240" w:lineRule="auto"/>
        <w:rPr>
          <w:sz w:val="2"/>
        </w:rPr>
      </w:pPr>
    </w:p>
    <w:p w:rsidR="004101BB" w:rsidRPr="00837971" w:rsidRDefault="00837971" w:rsidP="007C46F2">
      <w:pPr>
        <w:spacing w:line="240" w:lineRule="auto"/>
        <w:jc w:val="both"/>
        <w:rPr>
          <w:b/>
          <w:i/>
          <w:color w:val="002060"/>
          <w:sz w:val="28"/>
        </w:rPr>
      </w:pPr>
      <w:r w:rsidRPr="00C46966">
        <w:rPr>
          <w:sz w:val="16"/>
        </w:rPr>
        <w:t xml:space="preserve">      </w:t>
      </w:r>
      <w:r w:rsidRPr="00F9250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503">
        <w:rPr>
          <w:rFonts w:cs="Arial"/>
          <w:b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УВАГА</w:t>
      </w:r>
      <w:r w:rsidRPr="00B55085">
        <w:rPr>
          <w:rFonts w:cs="Arial"/>
          <w:b/>
          <w:color w:val="C00000"/>
          <w:sz w:val="32"/>
        </w:rPr>
        <w:t>!</w:t>
      </w:r>
      <w:r w:rsidRPr="00B55085">
        <w:rPr>
          <w:rFonts w:cs="Arial"/>
          <w:b/>
          <w:color w:val="002060"/>
          <w:sz w:val="32"/>
        </w:rPr>
        <w:t xml:space="preserve"> </w:t>
      </w:r>
      <w:r w:rsidR="00941562">
        <w:rPr>
          <w:b/>
          <w:i/>
          <w:color w:val="002060"/>
          <w:sz w:val="28"/>
        </w:rPr>
        <w:t>Щоб уникнути подібних наслідків від отруєння аміаком,</w:t>
      </w:r>
      <w:bookmarkStart w:id="0" w:name="_GoBack"/>
      <w:bookmarkEnd w:id="0"/>
      <w:r w:rsidRPr="00837971">
        <w:rPr>
          <w:b/>
          <w:i/>
          <w:color w:val="002060"/>
          <w:sz w:val="28"/>
        </w:rPr>
        <w:t>слід дотримуватися нескладних правил техніки безпеки. При роботі з такими небезпечними хімічними речовинами недбалість неприпустима!</w:t>
      </w:r>
      <w:r w:rsidR="004101BB" w:rsidRPr="00837971">
        <w:rPr>
          <w:b/>
          <w:i/>
          <w:color w:val="002060"/>
          <w:sz w:val="28"/>
        </w:rPr>
        <w:t xml:space="preserve"> </w:t>
      </w:r>
    </w:p>
    <w:p w:rsidR="00837971" w:rsidRPr="008E2C5A" w:rsidRDefault="00837971" w:rsidP="00912838">
      <w:pPr>
        <w:pStyle w:val="3"/>
        <w:spacing w:before="0" w:beforeAutospacing="0" w:after="0" w:afterAutospacing="0"/>
        <w:rPr>
          <w:rFonts w:asciiTheme="minorHAnsi" w:hAnsiTheme="minorHAnsi"/>
          <w:b w:val="0"/>
          <w:color w:val="80008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/>
          <w:sz w:val="32"/>
          <w:szCs w:val="28"/>
        </w:rPr>
        <w:t xml:space="preserve">  </w:t>
      </w:r>
      <w:r w:rsidR="00C46966" w:rsidRPr="008E2C5A">
        <w:rPr>
          <w:rFonts w:asciiTheme="minorHAnsi" w:hAnsiTheme="minorHAnsi"/>
          <w:b w:val="0"/>
          <w:color w:val="800080"/>
          <w:sz w:val="40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8E2C5A">
        <w:rPr>
          <w:rFonts w:asciiTheme="minorHAnsi" w:hAnsiTheme="minorHAnsi"/>
          <w:b w:val="0"/>
          <w:color w:val="800080"/>
          <w:sz w:val="40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авчально-методичний центр ЦЗ та БЖД Вінницької області</w:t>
      </w:r>
    </w:p>
    <w:sectPr w:rsidR="00837971" w:rsidRPr="008E2C5A" w:rsidSect="009F1568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6B04"/>
    <w:multiLevelType w:val="multilevel"/>
    <w:tmpl w:val="982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20AA8"/>
    <w:multiLevelType w:val="hybridMultilevel"/>
    <w:tmpl w:val="2976DC6E"/>
    <w:lvl w:ilvl="0" w:tplc="2B222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B5D10"/>
    <w:multiLevelType w:val="hybridMultilevel"/>
    <w:tmpl w:val="323CAC46"/>
    <w:lvl w:ilvl="0" w:tplc="87B0FCAE">
      <w:numFmt w:val="bullet"/>
      <w:lvlText w:val="—"/>
      <w:lvlJc w:val="left"/>
      <w:pPr>
        <w:ind w:left="644" w:hanging="360"/>
      </w:pPr>
      <w:rPr>
        <w:rFonts w:ascii="Calibri" w:eastAsiaTheme="minorHAnsi" w:hAnsi="Calibri" w:cstheme="minorBidi" w:hint="default"/>
        <w:b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B"/>
    <w:rsid w:val="00044EA4"/>
    <w:rsid w:val="000970B1"/>
    <w:rsid w:val="001A01B8"/>
    <w:rsid w:val="001A0DD1"/>
    <w:rsid w:val="001A7124"/>
    <w:rsid w:val="00306798"/>
    <w:rsid w:val="00330E35"/>
    <w:rsid w:val="00350084"/>
    <w:rsid w:val="00357E3B"/>
    <w:rsid w:val="00383FE6"/>
    <w:rsid w:val="004101BB"/>
    <w:rsid w:val="004A6C55"/>
    <w:rsid w:val="004B7588"/>
    <w:rsid w:val="0051643B"/>
    <w:rsid w:val="005E752B"/>
    <w:rsid w:val="0062135B"/>
    <w:rsid w:val="00683C43"/>
    <w:rsid w:val="007319D4"/>
    <w:rsid w:val="00747215"/>
    <w:rsid w:val="00777AFC"/>
    <w:rsid w:val="007C46F2"/>
    <w:rsid w:val="00821ADE"/>
    <w:rsid w:val="00833E23"/>
    <w:rsid w:val="00837971"/>
    <w:rsid w:val="00846781"/>
    <w:rsid w:val="0085742E"/>
    <w:rsid w:val="008A4311"/>
    <w:rsid w:val="008E2C5A"/>
    <w:rsid w:val="008F1822"/>
    <w:rsid w:val="00912838"/>
    <w:rsid w:val="00915B33"/>
    <w:rsid w:val="00922696"/>
    <w:rsid w:val="00941562"/>
    <w:rsid w:val="00952832"/>
    <w:rsid w:val="00970884"/>
    <w:rsid w:val="00994ADC"/>
    <w:rsid w:val="009C50A3"/>
    <w:rsid w:val="009E17AF"/>
    <w:rsid w:val="009E2DB7"/>
    <w:rsid w:val="009F1568"/>
    <w:rsid w:val="00A1400C"/>
    <w:rsid w:val="00A179C7"/>
    <w:rsid w:val="00B22F6F"/>
    <w:rsid w:val="00B55085"/>
    <w:rsid w:val="00BA2E5A"/>
    <w:rsid w:val="00BB7B5F"/>
    <w:rsid w:val="00BD53B8"/>
    <w:rsid w:val="00C46966"/>
    <w:rsid w:val="00C90697"/>
    <w:rsid w:val="00C90CAE"/>
    <w:rsid w:val="00CE43B9"/>
    <w:rsid w:val="00D24F31"/>
    <w:rsid w:val="00DB38E9"/>
    <w:rsid w:val="00DD1381"/>
    <w:rsid w:val="00EE05BF"/>
    <w:rsid w:val="00F27669"/>
    <w:rsid w:val="00F83BE6"/>
    <w:rsid w:val="00F92503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A37-77A0-49E0-ADE5-40B745AC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22"/>
    <w:pPr>
      <w:spacing w:line="254" w:lineRule="auto"/>
    </w:pPr>
  </w:style>
  <w:style w:type="paragraph" w:styleId="3">
    <w:name w:val="heading 3"/>
    <w:basedOn w:val="a"/>
    <w:link w:val="30"/>
    <w:uiPriority w:val="9"/>
    <w:qFormat/>
    <w:rsid w:val="00A14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1400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Strong"/>
    <w:basedOn w:val="a0"/>
    <w:uiPriority w:val="22"/>
    <w:qFormat/>
    <w:rsid w:val="00A1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 </dc:creator>
  <cp:keywords/>
  <dc:description/>
  <cp:lastModifiedBy>Гловацька </cp:lastModifiedBy>
  <cp:revision>53</cp:revision>
  <dcterms:created xsi:type="dcterms:W3CDTF">2022-04-18T07:57:00Z</dcterms:created>
  <dcterms:modified xsi:type="dcterms:W3CDTF">2022-04-20T06:08:00Z</dcterms:modified>
</cp:coreProperties>
</file>