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F7" w:rsidRPr="00611AC4" w:rsidRDefault="00443A12" w:rsidP="00040CF7">
      <w:pPr>
        <w:autoSpaceDE w:val="0"/>
        <w:autoSpaceDN w:val="0"/>
        <w:spacing w:after="0" w:line="240" w:lineRule="auto"/>
        <w:ind w:left="279"/>
        <w:jc w:val="center"/>
        <w:rPr>
          <w:b/>
          <w:bCs/>
          <w:color w:val="0000FF"/>
          <w:sz w:val="76"/>
          <w:szCs w:val="76"/>
        </w:rPr>
      </w:pPr>
      <w:r w:rsidRPr="00611AC4">
        <w:rPr>
          <w:b/>
          <w:color w:val="0000FF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</w:t>
      </w:r>
      <w:r w:rsidRPr="00611AC4">
        <w:rPr>
          <w:rFonts w:eastAsia="Times New Roman" w:cs="Times New Roman"/>
          <w:b/>
          <w:color w:val="0000FF"/>
          <w:sz w:val="76"/>
          <w:szCs w:val="76"/>
          <w:lang w:eastAsia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Pr="00611AC4">
        <w:rPr>
          <w:b/>
          <w:color w:val="0000FF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ЯТКА НАСЕЛЕННЮ</w:t>
      </w:r>
    </w:p>
    <w:p w:rsidR="00040CF7" w:rsidRPr="00443A12" w:rsidRDefault="00040CF7" w:rsidP="00443A12">
      <w:pPr>
        <w:autoSpaceDE w:val="0"/>
        <w:autoSpaceDN w:val="0"/>
        <w:spacing w:after="0" w:line="240" w:lineRule="atLeast"/>
        <w:jc w:val="center"/>
        <w:rPr>
          <w:b/>
          <w:bCs/>
          <w:color w:val="FF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3A12">
        <w:rPr>
          <w:b/>
          <w:bCs/>
          <w:color w:val="FF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Дії при запобіганн</w:t>
      </w:r>
      <w:r w:rsidRPr="00443A12">
        <w:rPr>
          <w:b/>
          <w:bCs/>
          <w:color w:val="FF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і можливого терористичного акту</w:t>
      </w:r>
    </w:p>
    <w:p w:rsidR="00040CF7" w:rsidRPr="00040CF7" w:rsidRDefault="00040CF7" w:rsidP="00E077F0">
      <w:pPr>
        <w:shd w:val="clear" w:color="auto" w:fill="FFFFFF" w:themeFill="background1"/>
        <w:tabs>
          <w:tab w:val="left" w:pos="284"/>
        </w:tabs>
        <w:spacing w:after="0" w:line="370" w:lineRule="atLeast"/>
        <w:rPr>
          <w:rFonts w:eastAsia="Times New Roman" w:cs="Times New Roman"/>
          <w:b/>
          <w:color w:val="000000" w:themeColor="text1"/>
          <w:sz w:val="44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AC4">
        <w:rPr>
          <w:rFonts w:eastAsia="Times New Roman" w:cs="Times New Roman"/>
          <w:b/>
          <w:bCs/>
          <w:color w:val="0000FF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Попереджувальні міри при виявленні предмету,                        схожого на вибуховий пристрій</w:t>
      </w:r>
    </w:p>
    <w:p w:rsidR="00040CF7" w:rsidRPr="00A01103" w:rsidRDefault="00040CF7" w:rsidP="00C2636B">
      <w:pPr>
        <w:pStyle w:val="a7"/>
        <w:numPr>
          <w:ilvl w:val="0"/>
          <w:numId w:val="12"/>
        </w:numPr>
        <w:shd w:val="clear" w:color="auto" w:fill="FFFFFF" w:themeFill="background1"/>
        <w:spacing w:after="120" w:line="434" w:lineRule="atLeast"/>
        <w:ind w:left="284" w:hanging="284"/>
        <w:jc w:val="both"/>
        <w:rPr>
          <w:rFonts w:eastAsia="Times New Roman" w:cs="Times New Roman"/>
          <w:sz w:val="28"/>
          <w:szCs w:val="26"/>
          <w:lang w:eastAsia="uk-UA"/>
        </w:rPr>
      </w:pPr>
      <w:r w:rsidRPr="00A01103">
        <w:rPr>
          <w:rFonts w:eastAsia="Times New Roman" w:cs="Times New Roman"/>
          <w:sz w:val="28"/>
          <w:szCs w:val="26"/>
          <w:lang w:eastAsia="uk-UA"/>
        </w:rPr>
        <w:t>щоденно здійснювати огляд приміщень з метою виявлення підозрілих предметів;</w:t>
      </w:r>
    </w:p>
    <w:p w:rsidR="00040CF7" w:rsidRPr="00A01103" w:rsidRDefault="00040CF7" w:rsidP="00C2636B">
      <w:pPr>
        <w:pStyle w:val="a7"/>
        <w:numPr>
          <w:ilvl w:val="0"/>
          <w:numId w:val="12"/>
        </w:numPr>
        <w:shd w:val="clear" w:color="auto" w:fill="FFFFFF" w:themeFill="background1"/>
        <w:spacing w:after="120" w:line="434" w:lineRule="atLeast"/>
        <w:ind w:left="284" w:hanging="284"/>
        <w:jc w:val="both"/>
        <w:rPr>
          <w:rFonts w:eastAsia="Times New Roman" w:cs="Times New Roman"/>
          <w:sz w:val="28"/>
          <w:szCs w:val="26"/>
          <w:lang w:eastAsia="uk-UA"/>
        </w:rPr>
      </w:pPr>
      <w:r w:rsidRPr="00A01103">
        <w:rPr>
          <w:rFonts w:eastAsia="Times New Roman" w:cs="Times New Roman"/>
          <w:sz w:val="28"/>
          <w:szCs w:val="26"/>
          <w:lang w:eastAsia="uk-UA"/>
        </w:rPr>
        <w:t>ретельно перевіряти майно, яке надійшло, товари, обладнання по кількості предметів, стану упаковки та інше;</w:t>
      </w:r>
    </w:p>
    <w:p w:rsidR="00040CF7" w:rsidRPr="00A01103" w:rsidRDefault="00040CF7" w:rsidP="00C2636B">
      <w:pPr>
        <w:pStyle w:val="a7"/>
        <w:numPr>
          <w:ilvl w:val="0"/>
          <w:numId w:val="12"/>
        </w:numPr>
        <w:shd w:val="clear" w:color="auto" w:fill="FFFFFF" w:themeFill="background1"/>
        <w:spacing w:after="120" w:line="434" w:lineRule="atLeast"/>
        <w:ind w:left="284" w:hanging="284"/>
        <w:jc w:val="both"/>
        <w:rPr>
          <w:rFonts w:eastAsia="Times New Roman" w:cs="Times New Roman"/>
          <w:sz w:val="28"/>
          <w:szCs w:val="26"/>
          <w:lang w:eastAsia="uk-UA"/>
        </w:rPr>
      </w:pPr>
      <w:r w:rsidRPr="00A01103">
        <w:rPr>
          <w:rFonts w:eastAsia="Times New Roman" w:cs="Times New Roman"/>
          <w:sz w:val="28"/>
          <w:szCs w:val="26"/>
          <w:lang w:eastAsia="uk-UA"/>
        </w:rPr>
        <w:t>звільнити від зайвих предметів службові приміщення, сходові клітки, помешкання, де розташовані технічні установки;</w:t>
      </w:r>
    </w:p>
    <w:p w:rsidR="00040CF7" w:rsidRPr="00A01103" w:rsidRDefault="00040CF7" w:rsidP="00A01103">
      <w:pPr>
        <w:pStyle w:val="a7"/>
        <w:numPr>
          <w:ilvl w:val="0"/>
          <w:numId w:val="12"/>
        </w:numPr>
        <w:shd w:val="clear" w:color="auto" w:fill="FFFFFF" w:themeFill="background1"/>
        <w:spacing w:after="120" w:line="434" w:lineRule="atLeast"/>
        <w:ind w:left="284" w:hanging="284"/>
        <w:jc w:val="both"/>
        <w:rPr>
          <w:rFonts w:eastAsia="Times New Roman" w:cs="Times New Roman"/>
          <w:sz w:val="28"/>
          <w:szCs w:val="26"/>
          <w:lang w:eastAsia="uk-UA"/>
        </w:rPr>
      </w:pPr>
      <w:r w:rsidRPr="00A01103">
        <w:rPr>
          <w:rFonts w:eastAsia="Times New Roman" w:cs="Times New Roman"/>
          <w:sz w:val="28"/>
          <w:szCs w:val="26"/>
          <w:lang w:eastAsia="uk-UA"/>
        </w:rPr>
        <w:t>забезпечити регулярне видалення з будівлі відходів;</w:t>
      </w:r>
    </w:p>
    <w:p w:rsidR="00A01103" w:rsidRPr="00A01103" w:rsidRDefault="00040CF7" w:rsidP="00A01103">
      <w:pPr>
        <w:pStyle w:val="a7"/>
        <w:numPr>
          <w:ilvl w:val="0"/>
          <w:numId w:val="12"/>
        </w:numPr>
        <w:shd w:val="clear" w:color="auto" w:fill="FFFFFF" w:themeFill="background1"/>
        <w:spacing w:after="0" w:line="434" w:lineRule="atLeast"/>
        <w:ind w:left="284" w:hanging="284"/>
        <w:jc w:val="both"/>
        <w:rPr>
          <w:rFonts w:eastAsia="Times New Roman" w:cs="Times New Roman"/>
          <w:b/>
          <w:color w:val="FF0000"/>
          <w:sz w:val="28"/>
          <w:szCs w:val="26"/>
          <w:lang w:eastAsia="uk-UA"/>
        </w:rPr>
      </w:pPr>
      <w:r w:rsidRPr="00A01103">
        <w:rPr>
          <w:rFonts w:eastAsia="Times New Roman" w:cs="Times New Roman"/>
          <w:sz w:val="28"/>
          <w:szCs w:val="26"/>
          <w:lang w:eastAsia="uk-UA"/>
        </w:rPr>
        <w:t>довести до всього персоналу, що у разі отримання інформації щодо можливості проведення терористичного акту в адміністративних будинках будь який працівник апарату управління</w:t>
      </w:r>
      <w:r w:rsidRPr="00611AC4">
        <w:rPr>
          <w:rFonts w:eastAsia="Times New Roman" w:cs="Times New Roman"/>
          <w:color w:val="0000FF"/>
          <w:sz w:val="32"/>
          <w:szCs w:val="26"/>
          <w:lang w:eastAsia="uk-UA"/>
        </w:rPr>
        <w:t xml:space="preserve"> </w:t>
      </w:r>
      <w:r w:rsidRPr="00611AC4">
        <w:rPr>
          <w:rFonts w:eastAsia="Times New Roman" w:cs="Times New Roman"/>
          <w:b/>
          <w:color w:val="0000FF"/>
          <w:sz w:val="32"/>
          <w:szCs w:val="26"/>
          <w:lang w:eastAsia="uk-UA"/>
        </w:rPr>
        <w:t>зобов’язаний:</w:t>
      </w:r>
      <w:r w:rsidRPr="00611AC4">
        <w:rPr>
          <w:rFonts w:eastAsia="Times New Roman" w:cs="Times New Roman"/>
          <w:color w:val="0000FF"/>
          <w:sz w:val="28"/>
          <w:szCs w:val="26"/>
          <w:lang w:eastAsia="uk-UA"/>
        </w:rPr>
        <w:t xml:space="preserve"> </w:t>
      </w:r>
    </w:p>
    <w:p w:rsidR="00040CF7" w:rsidRPr="00A01103" w:rsidRDefault="00040CF7" w:rsidP="00A01103">
      <w:pPr>
        <w:pStyle w:val="a7"/>
        <w:shd w:val="clear" w:color="auto" w:fill="FFFFFF" w:themeFill="background1"/>
        <w:spacing w:after="0" w:line="434" w:lineRule="atLeast"/>
        <w:ind w:left="284"/>
        <w:jc w:val="both"/>
        <w:rPr>
          <w:rFonts w:eastAsia="Times New Roman" w:cs="Times New Roman"/>
          <w:b/>
          <w:color w:val="FF0000"/>
          <w:sz w:val="28"/>
          <w:szCs w:val="26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103">
        <w:rPr>
          <w:rFonts w:eastAsia="Times New Roman" w:cs="Times New Roman"/>
          <w:b/>
          <w:color w:val="FF0000"/>
          <w:sz w:val="28"/>
          <w:szCs w:val="26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зафіксувати час отримання інформації, здійснити спробу встановити –   хто та звідки повідомляв про можливість терористичного акту; негайно доповісти вказану інформацію керівнику.</w:t>
      </w:r>
    </w:p>
    <w:p w:rsidR="00040CF7" w:rsidRPr="00040CF7" w:rsidRDefault="00040CF7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color w:val="FF0000"/>
          <w:sz w:val="40"/>
          <w:szCs w:val="26"/>
          <w:lang w:eastAsia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1AC4">
        <w:rPr>
          <w:rFonts w:eastAsia="Times New Roman" w:cs="Times New Roman"/>
          <w:b/>
          <w:bCs/>
          <w:color w:val="0000FF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Ознаки, які м</w:t>
      </w:r>
      <w:r w:rsidR="00914B9A" w:rsidRPr="00611AC4">
        <w:rPr>
          <w:rFonts w:eastAsia="Times New Roman" w:cs="Times New Roman"/>
          <w:b/>
          <w:bCs/>
          <w:color w:val="0000FF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ожуть вказувати на наявність ВП</w:t>
      </w:r>
    </w:p>
    <w:p w:rsidR="00040CF7" w:rsidRPr="00A01103" w:rsidRDefault="00040CF7" w:rsidP="00A01103">
      <w:pPr>
        <w:pStyle w:val="a7"/>
        <w:numPr>
          <w:ilvl w:val="0"/>
          <w:numId w:val="13"/>
        </w:numPr>
        <w:shd w:val="clear" w:color="auto" w:fill="FFFFFF" w:themeFill="background1"/>
        <w:spacing w:after="120" w:line="434" w:lineRule="atLeast"/>
        <w:ind w:left="284" w:hanging="284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A01103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наявність на знайденому предметі проводів, вірьовок, ізострічки;</w:t>
      </w:r>
    </w:p>
    <w:p w:rsidR="00040CF7" w:rsidRPr="00A01103" w:rsidRDefault="00040CF7" w:rsidP="00A01103">
      <w:pPr>
        <w:pStyle w:val="a7"/>
        <w:numPr>
          <w:ilvl w:val="0"/>
          <w:numId w:val="13"/>
        </w:numPr>
        <w:shd w:val="clear" w:color="auto" w:fill="FFFFFF" w:themeFill="background1"/>
        <w:spacing w:after="120" w:line="434" w:lineRule="atLeast"/>
        <w:ind w:left="284" w:hanging="284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A01103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підозрілі звуки, клацання,  цокання годинника, які надходять від предмета;</w:t>
      </w:r>
    </w:p>
    <w:p w:rsidR="00040CF7" w:rsidRPr="00A01103" w:rsidRDefault="00040CF7" w:rsidP="00A01103">
      <w:pPr>
        <w:pStyle w:val="a7"/>
        <w:numPr>
          <w:ilvl w:val="0"/>
          <w:numId w:val="13"/>
        </w:numPr>
        <w:shd w:val="clear" w:color="auto" w:fill="FFFFFF" w:themeFill="background1"/>
        <w:spacing w:after="0" w:line="434" w:lineRule="atLeast"/>
        <w:ind w:left="284" w:hanging="284"/>
        <w:rPr>
          <w:rFonts w:eastAsia="Times New Roman" w:cs="Times New Roman"/>
          <w:color w:val="444444"/>
          <w:sz w:val="28"/>
          <w:szCs w:val="26"/>
          <w:lang w:eastAsia="uk-UA"/>
        </w:rPr>
      </w:pPr>
      <w:r w:rsidRPr="00A01103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від предмета надходить характерний запах мигдалю або інший незвичний запах.</w:t>
      </w:r>
    </w:p>
    <w:p w:rsidR="00806550" w:rsidRPr="00806550" w:rsidRDefault="00806550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18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06F" w:rsidRDefault="00C401FE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0E5">
        <w:rPr>
          <w:rFonts w:eastAsia="Times New Roman" w:cs="Times New Roman"/>
          <w:b/>
          <w:bCs/>
          <w:noProof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48260</wp:posOffset>
            </wp:positionV>
            <wp:extent cx="2276475" cy="2009775"/>
            <wp:effectExtent l="0" t="0" r="9525" b="9525"/>
            <wp:wrapNone/>
            <wp:docPr id="3" name="Рисунок 3" descr="C:\Users\Гловацька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овацька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E5" w:rsidRPr="001E40E5">
        <w:rPr>
          <w:rFonts w:eastAsia="Times New Roman" w:cs="Times New Roman"/>
          <w:b/>
          <w:bCs/>
          <w:noProof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369570</wp:posOffset>
            </wp:positionH>
            <wp:positionV relativeFrom="paragraph">
              <wp:posOffset>10160</wp:posOffset>
            </wp:positionV>
            <wp:extent cx="2657475" cy="2200275"/>
            <wp:effectExtent l="0" t="0" r="9525" b="9525"/>
            <wp:wrapSquare wrapText="bothSides"/>
            <wp:docPr id="2" name="Рисунок 2" descr="C:\Users\Гловацька\Downloads\завантаженн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овацька\Downloads\завантаження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06F" w:rsidRDefault="004D606F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06F" w:rsidRDefault="004D606F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06F" w:rsidRDefault="004D606F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D606F" w:rsidRDefault="004D606F" w:rsidP="00C401FE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06F" w:rsidRDefault="001E40E5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/>
          <w:bCs/>
          <w:color w:val="002060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914B9A" w:rsidRPr="00611AC4" w:rsidRDefault="00914B9A" w:rsidP="00040CF7">
      <w:pPr>
        <w:shd w:val="clear" w:color="auto" w:fill="FFFFFF" w:themeFill="background1"/>
        <w:spacing w:after="0" w:line="370" w:lineRule="atLeast"/>
        <w:rPr>
          <w:rFonts w:eastAsia="Times New Roman" w:cs="Times New Roman"/>
          <w:bCs/>
          <w:color w:val="0000FF"/>
          <w:sz w:val="28"/>
          <w:szCs w:val="26"/>
          <w:u w:val="single"/>
          <w:lang w:eastAsia="uk-UA"/>
        </w:rPr>
      </w:pPr>
      <w:r w:rsidRPr="00611AC4">
        <w:rPr>
          <w:rFonts w:eastAsia="Times New Roman" w:cs="Times New Roman"/>
          <w:b/>
          <w:bCs/>
          <w:color w:val="0000FF"/>
          <w:sz w:val="40"/>
          <w:szCs w:val="26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Дії при знаходженні предмету, схожого на вибуховий пристрій (ВП)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1</w:t>
      </w:r>
      <w:r w:rsidRPr="00806550">
        <w:rPr>
          <w:rFonts w:eastAsia="Times New Roman" w:cs="Times New Roman"/>
          <w:color w:val="000000" w:themeColor="text1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Не торкатися, не підходити, не пересувати знайдений підозрілий предмет! Не палити, утриматись від використання засобів радіозв’язку, в тому числі і мобільного, поблизу даного предмета.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2.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Негайно сповістити про знайдений підозрілий предмет в правоохоронні органи.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3.</w:t>
      </w:r>
      <w:r w:rsidRPr="00A01103">
        <w:rPr>
          <w:rFonts w:eastAsia="Times New Roman" w:cs="Times New Roman"/>
          <w:b/>
          <w:color w:val="000000" w:themeColor="text1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Зафіксувати час та місце знаходження.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4.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Звільнити від людей небезпечну зону.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5.</w:t>
      </w:r>
      <w:r w:rsidRPr="00806550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По можливості забезпечити охорону підозрілого предмета та небезпечної зони.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6.</w:t>
      </w:r>
      <w:r w:rsidRPr="00A01103">
        <w:rPr>
          <w:rFonts w:eastAsia="Times New Roman" w:cs="Times New Roman"/>
          <w:b/>
          <w:color w:val="000000" w:themeColor="text1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Необхідно забезпечити (допомогти забезпечити) організовану евакуацію людей з території, прилеглої до небезпечної зони.</w:t>
      </w:r>
    </w:p>
    <w:p w:rsidR="00040CF7" w:rsidRPr="00040CF7" w:rsidRDefault="00914B9A" w:rsidP="00114A35">
      <w:pPr>
        <w:shd w:val="clear" w:color="auto" w:fill="FFFFFF" w:themeFill="background1"/>
        <w:spacing w:after="12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7.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Дочекатися прибуття представників правоохоронних органів, вказати місце знаходження підозрілого предмета, час та обставини його знаходження.</w:t>
      </w:r>
    </w:p>
    <w:p w:rsidR="00040CF7" w:rsidRPr="00040CF7" w:rsidRDefault="00914B9A" w:rsidP="00914B9A">
      <w:pPr>
        <w:shd w:val="clear" w:color="auto" w:fill="FFFFFF" w:themeFill="background1"/>
        <w:spacing w:after="120" w:line="434" w:lineRule="atLeast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8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Далі діяти по вказівці представників правоохоронних органів.</w:t>
      </w:r>
    </w:p>
    <w:p w:rsidR="00040CF7" w:rsidRPr="00040CF7" w:rsidRDefault="00806550" w:rsidP="00114A35">
      <w:pPr>
        <w:shd w:val="clear" w:color="auto" w:fill="FFFFFF" w:themeFill="background1"/>
        <w:spacing w:after="12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9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Не сповіщати про загрозу вибуху нікому, окрім тих, кому необхідно знати про те, що сталося, щоб не викликати паніку.</w:t>
      </w:r>
    </w:p>
    <w:p w:rsidR="00040CF7" w:rsidRPr="00040CF7" w:rsidRDefault="00806550" w:rsidP="00114A35">
      <w:pPr>
        <w:shd w:val="clear" w:color="auto" w:fill="FFFFFF" w:themeFill="background1"/>
        <w:spacing w:after="12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10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Виділити необхідну кількість персоналу для здійснення огляду об’єкта та проінструктувати його про правила поведінки (на що звертати увагу і як діяти при знаходженні небезпечних предметів або небезпеки).</w:t>
      </w:r>
    </w:p>
    <w:p w:rsidR="00040CF7" w:rsidRPr="00040CF7" w:rsidRDefault="00806550" w:rsidP="00114A35">
      <w:pPr>
        <w:shd w:val="clear" w:color="auto" w:fill="FFFFFF" w:themeFill="background1"/>
        <w:spacing w:after="12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11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Проінструктувати персонал об’єкту про те, що заборонено приймати на зберігання від сторонніх осіб будь – які предмети та речі.</w:t>
      </w:r>
    </w:p>
    <w:p w:rsidR="00E9070B" w:rsidRDefault="00806550" w:rsidP="00114A35">
      <w:pPr>
        <w:shd w:val="clear" w:color="auto" w:fill="FFFFFF" w:themeFill="background1"/>
        <w:spacing w:after="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 w:rsidRPr="00114A35">
        <w:rPr>
          <w:rFonts w:eastAsia="Times New Roman" w:cs="Times New Roman"/>
          <w:b/>
          <w:color w:val="FF0000"/>
          <w:sz w:val="28"/>
          <w:szCs w:val="26"/>
          <w:lang w:eastAsia="uk-UA"/>
        </w:rPr>
        <w:t>12</w:t>
      </w:r>
      <w:r w:rsidRPr="00114A35">
        <w:rPr>
          <w:rFonts w:eastAsia="Times New Roman" w:cs="Times New Roman"/>
          <w:color w:val="FF0000"/>
          <w:sz w:val="28"/>
          <w:szCs w:val="26"/>
          <w:lang w:eastAsia="uk-UA"/>
        </w:rPr>
        <w:t>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Бути готовим описати зовнішній вигляд</w:t>
      </w:r>
      <w:r w:rsidR="00E9070B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схожого на вибуховий пристрій</w:t>
      </w:r>
      <w:r w:rsidR="00E9070B" w:rsidRPr="00E9070B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  <w:r w:rsidR="00E9070B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предмета</w:t>
      </w:r>
      <w:r w:rsidR="00E9070B">
        <w:rPr>
          <w:rFonts w:eastAsia="Times New Roman" w:cs="Times New Roman"/>
          <w:color w:val="000000" w:themeColor="text1"/>
          <w:sz w:val="28"/>
          <w:szCs w:val="26"/>
          <w:lang w:eastAsia="uk-UA"/>
        </w:rPr>
        <w:t>: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</w:p>
    <w:p w:rsidR="00E9070B" w:rsidRDefault="00E9070B" w:rsidP="00114A35">
      <w:pPr>
        <w:shd w:val="clear" w:color="auto" w:fill="FFFFFF" w:themeFill="background1"/>
        <w:spacing w:after="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- п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редмет може мати будь</w:t>
      </w:r>
      <w:r w:rsidR="00114A35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– </w:t>
      </w:r>
      <w:r w:rsidR="00114A35">
        <w:rPr>
          <w:rFonts w:eastAsia="Times New Roman" w:cs="Times New Roman"/>
          <w:color w:val="000000" w:themeColor="text1"/>
          <w:sz w:val="28"/>
          <w:szCs w:val="26"/>
          <w:lang w:eastAsia="uk-UA"/>
        </w:rPr>
        <w:t>я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кий вигляд: сумка, згорток, пакет та</w:t>
      </w:r>
      <w:r w:rsidR="00114A35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інш.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,</w:t>
      </w:r>
    </w:p>
    <w:p w:rsidR="00E9070B" w:rsidRDefault="004D606F" w:rsidP="00114A35">
      <w:pPr>
        <w:shd w:val="clear" w:color="auto" w:fill="FFFFFF" w:themeFill="background1"/>
        <w:spacing w:after="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-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знаходи</w:t>
      </w:r>
      <w:r w:rsidR="00E9070B">
        <w:rPr>
          <w:rFonts w:eastAsia="Times New Roman" w:cs="Times New Roman"/>
          <w:color w:val="000000" w:themeColor="text1"/>
          <w:sz w:val="28"/>
          <w:szCs w:val="26"/>
          <w:lang w:eastAsia="uk-UA"/>
        </w:rPr>
        <w:t>тися безвласно в місцях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присутності великої кількості людей, біля вибухо – та пожежонебезпечних місць, розм</w:t>
      </w: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іщення різного роду комунікацій,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  <w:r w:rsidR="00114A35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 </w:t>
      </w:r>
    </w:p>
    <w:p w:rsidR="00040CF7" w:rsidRPr="00040CF7" w:rsidRDefault="004D606F" w:rsidP="00114A35">
      <w:pPr>
        <w:shd w:val="clear" w:color="auto" w:fill="FFFFFF" w:themeFill="background1"/>
        <w:spacing w:after="0" w:line="434" w:lineRule="atLeast"/>
        <w:jc w:val="both"/>
        <w:rPr>
          <w:rFonts w:eastAsia="Times New Roman" w:cs="Times New Roman"/>
          <w:color w:val="000000" w:themeColor="text1"/>
          <w:sz w:val="28"/>
          <w:szCs w:val="26"/>
          <w:lang w:eastAsia="uk-UA"/>
        </w:rPr>
      </w:pP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-</w:t>
      </w:r>
      <w:r w:rsidRPr="004D606F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бути схожим</w:t>
      </w:r>
      <w:r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на вибуховий пристрій (граната, міна, снаряд</w:t>
      </w: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>) за своїм зовнішнім виглядом</w:t>
      </w:r>
      <w:r w:rsidR="00040CF7" w:rsidRPr="00040CF7">
        <w:rPr>
          <w:rFonts w:eastAsia="Times New Roman" w:cs="Times New Roman"/>
          <w:color w:val="000000" w:themeColor="text1"/>
          <w:sz w:val="28"/>
          <w:szCs w:val="26"/>
          <w:lang w:eastAsia="uk-UA"/>
        </w:rPr>
        <w:t>;</w:t>
      </w:r>
    </w:p>
    <w:p w:rsidR="00806550" w:rsidRPr="00611AC4" w:rsidRDefault="004D606F" w:rsidP="004D606F">
      <w:pPr>
        <w:shd w:val="clear" w:color="auto" w:fill="FFFFFF" w:themeFill="background1"/>
        <w:spacing w:after="300" w:line="370" w:lineRule="atLeast"/>
        <w:jc w:val="both"/>
        <w:rPr>
          <w:rFonts w:eastAsia="Times New Roman" w:cs="Times New Roman"/>
          <w:b/>
          <w:bCs/>
          <w:i/>
          <w:iCs/>
          <w:color w:val="0000FF"/>
          <w:sz w:val="24"/>
          <w:szCs w:val="26"/>
          <w:bdr w:val="none" w:sz="0" w:space="0" w:color="auto" w:frame="1"/>
          <w:lang w:eastAsia="uk-UA"/>
        </w:rPr>
      </w:pPr>
      <w:r w:rsidRPr="004D606F">
        <w:rPr>
          <w:rFonts w:eastAsia="Times New Roman" w:cs="Times New Roman"/>
          <w:b/>
          <w:color w:val="FF0000"/>
          <w:sz w:val="28"/>
          <w:szCs w:val="26"/>
          <w:lang w:eastAsia="uk-UA"/>
        </w:rPr>
        <w:t>ВАЖЛИВО</w:t>
      </w:r>
      <w:r w:rsidRPr="00611AC4">
        <w:rPr>
          <w:rFonts w:eastAsia="Times New Roman" w:cs="Times New Roman"/>
          <w:color w:val="0000FF"/>
          <w:sz w:val="28"/>
          <w:szCs w:val="26"/>
          <w:lang w:eastAsia="uk-UA"/>
        </w:rPr>
        <w:t>:</w:t>
      </w:r>
      <w:r>
        <w:rPr>
          <w:rFonts w:eastAsia="Times New Roman" w:cs="Times New Roman"/>
          <w:color w:val="000000" w:themeColor="text1"/>
          <w:sz w:val="28"/>
          <w:szCs w:val="26"/>
          <w:lang w:eastAsia="uk-UA"/>
        </w:rPr>
        <w:t xml:space="preserve"> </w:t>
      </w:r>
      <w:r w:rsidR="00040CF7" w:rsidRPr="00040CF7">
        <w:rPr>
          <w:rFonts w:eastAsia="Times New Roman" w:cs="Times New Roman"/>
          <w:b/>
          <w:color w:val="0000FF"/>
          <w:sz w:val="28"/>
          <w:szCs w:val="26"/>
          <w:lang w:eastAsia="uk-UA"/>
        </w:rPr>
        <w:t xml:space="preserve">При охороні підозрілого предмета знаходитись, по можливості, за предметами, які </w:t>
      </w:r>
      <w:r w:rsidRPr="00611AC4">
        <w:rPr>
          <w:rFonts w:eastAsia="Times New Roman" w:cs="Times New Roman"/>
          <w:b/>
          <w:color w:val="0000FF"/>
          <w:sz w:val="28"/>
          <w:szCs w:val="26"/>
          <w:lang w:eastAsia="uk-UA"/>
        </w:rPr>
        <w:t xml:space="preserve">зможуть забезпечити вам </w:t>
      </w:r>
      <w:r w:rsidR="00040CF7" w:rsidRPr="00040CF7">
        <w:rPr>
          <w:rFonts w:eastAsia="Times New Roman" w:cs="Times New Roman"/>
          <w:b/>
          <w:color w:val="0000FF"/>
          <w:sz w:val="28"/>
          <w:szCs w:val="26"/>
          <w:lang w:eastAsia="uk-UA"/>
        </w:rPr>
        <w:t xml:space="preserve"> захист (кут споруди, колона, то</w:t>
      </w:r>
      <w:r w:rsidRPr="00611AC4">
        <w:rPr>
          <w:rFonts w:eastAsia="Times New Roman" w:cs="Times New Roman"/>
          <w:b/>
          <w:color w:val="0000FF"/>
          <w:sz w:val="28"/>
          <w:szCs w:val="26"/>
          <w:lang w:eastAsia="uk-UA"/>
        </w:rPr>
        <w:t>всте дерево, автомашина) та</w:t>
      </w:r>
      <w:r w:rsidR="00040CF7" w:rsidRPr="00040CF7">
        <w:rPr>
          <w:rFonts w:eastAsia="Times New Roman" w:cs="Times New Roman"/>
          <w:b/>
          <w:color w:val="0000FF"/>
          <w:sz w:val="28"/>
          <w:szCs w:val="26"/>
          <w:lang w:eastAsia="uk-UA"/>
        </w:rPr>
        <w:t xml:space="preserve"> вести спостереження.</w:t>
      </w:r>
    </w:p>
    <w:p w:rsidR="007319D4" w:rsidRPr="00611AC4" w:rsidRDefault="00611AC4" w:rsidP="00611AC4">
      <w:pPr>
        <w:jc w:val="center"/>
        <w:rPr>
          <w:b/>
          <w:color w:val="0000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11AC4">
        <w:rPr>
          <w:b/>
          <w:color w:val="0000FF"/>
          <w:sz w:val="32"/>
          <w:highlight w:val="lightGra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НАВЧАЛЬНО-МЕТОДИЧНИЙ ЦЕНТР ЦЗ ТА БЖД ВІННИЦЬКОЇ ОБЛАСТІ</w:t>
      </w:r>
    </w:p>
    <w:sectPr w:rsidR="007319D4" w:rsidRPr="00611AC4" w:rsidSect="00040CF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AE6"/>
    <w:multiLevelType w:val="multilevel"/>
    <w:tmpl w:val="F210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53303"/>
    <w:multiLevelType w:val="hybridMultilevel"/>
    <w:tmpl w:val="FAA8B61E"/>
    <w:lvl w:ilvl="0" w:tplc="BEAA1E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B12"/>
    <w:multiLevelType w:val="multilevel"/>
    <w:tmpl w:val="4BD6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17BA9"/>
    <w:multiLevelType w:val="multilevel"/>
    <w:tmpl w:val="BFA2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42F8E"/>
    <w:multiLevelType w:val="multilevel"/>
    <w:tmpl w:val="262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B7291"/>
    <w:multiLevelType w:val="hybridMultilevel"/>
    <w:tmpl w:val="0BA07760"/>
    <w:lvl w:ilvl="0" w:tplc="415E3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7C9A"/>
    <w:multiLevelType w:val="multilevel"/>
    <w:tmpl w:val="08A2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4424B9"/>
    <w:multiLevelType w:val="multilevel"/>
    <w:tmpl w:val="29EA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B458F1"/>
    <w:multiLevelType w:val="multilevel"/>
    <w:tmpl w:val="C798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4824F0"/>
    <w:multiLevelType w:val="hybridMultilevel"/>
    <w:tmpl w:val="9C4C9B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909BB"/>
    <w:multiLevelType w:val="multilevel"/>
    <w:tmpl w:val="124E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98646D"/>
    <w:multiLevelType w:val="hybridMultilevel"/>
    <w:tmpl w:val="2B90958E"/>
    <w:lvl w:ilvl="0" w:tplc="0E227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30C"/>
    <w:multiLevelType w:val="hybridMultilevel"/>
    <w:tmpl w:val="AC1ADB96"/>
    <w:lvl w:ilvl="0" w:tplc="0E227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2C"/>
    <w:rsid w:val="00040CF7"/>
    <w:rsid w:val="00114A35"/>
    <w:rsid w:val="001E40E5"/>
    <w:rsid w:val="00443A12"/>
    <w:rsid w:val="004B062C"/>
    <w:rsid w:val="004D606F"/>
    <w:rsid w:val="00611AC4"/>
    <w:rsid w:val="007319D4"/>
    <w:rsid w:val="00806550"/>
    <w:rsid w:val="00914B9A"/>
    <w:rsid w:val="00A01103"/>
    <w:rsid w:val="00A63467"/>
    <w:rsid w:val="00C144BE"/>
    <w:rsid w:val="00C2636B"/>
    <w:rsid w:val="00C401FE"/>
    <w:rsid w:val="00E077F0"/>
    <w:rsid w:val="00E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FC32-AF21-40DF-9C91-79514F69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CF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post-categories">
    <w:name w:val="post-categories"/>
    <w:basedOn w:val="a"/>
    <w:rsid w:val="0004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40CF7"/>
    <w:rPr>
      <w:color w:val="0000FF"/>
      <w:u w:val="single"/>
    </w:rPr>
  </w:style>
  <w:style w:type="character" w:customStyle="1" w:styleId="post-meta-date">
    <w:name w:val="post-meta-date"/>
    <w:basedOn w:val="a0"/>
    <w:rsid w:val="00040CF7"/>
  </w:style>
  <w:style w:type="paragraph" w:styleId="a4">
    <w:name w:val="Normal (Web)"/>
    <w:basedOn w:val="a"/>
    <w:uiPriority w:val="99"/>
    <w:semiHidden/>
    <w:unhideWhenUsed/>
    <w:rsid w:val="0004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40CF7"/>
    <w:rPr>
      <w:b/>
      <w:bCs/>
    </w:rPr>
  </w:style>
  <w:style w:type="character" w:styleId="a6">
    <w:name w:val="Emphasis"/>
    <w:basedOn w:val="a0"/>
    <w:uiPriority w:val="20"/>
    <w:qFormat/>
    <w:rsid w:val="00040CF7"/>
    <w:rPr>
      <w:i/>
      <w:iCs/>
    </w:rPr>
  </w:style>
  <w:style w:type="paragraph" w:styleId="a7">
    <w:name w:val="List Paragraph"/>
    <w:basedOn w:val="a"/>
    <w:uiPriority w:val="34"/>
    <w:qFormat/>
    <w:rsid w:val="0004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95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2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 </dc:creator>
  <cp:keywords/>
  <dc:description/>
  <cp:lastModifiedBy>Гловацька </cp:lastModifiedBy>
  <cp:revision>10</cp:revision>
  <dcterms:created xsi:type="dcterms:W3CDTF">2022-03-17T10:04:00Z</dcterms:created>
  <dcterms:modified xsi:type="dcterms:W3CDTF">2022-03-17T11:12:00Z</dcterms:modified>
</cp:coreProperties>
</file>