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4C" w:rsidRPr="0014784C" w:rsidRDefault="0014784C" w:rsidP="0014784C">
      <w:pPr>
        <w:spacing w:after="0" w:line="240" w:lineRule="auto"/>
        <w:jc w:val="center"/>
        <w:rPr>
          <w:rFonts w:ascii="Times New Roman" w:hAnsi="Times New Roman" w:cs="Times New Roman"/>
          <w:b/>
          <w:sz w:val="28"/>
          <w:szCs w:val="28"/>
        </w:rPr>
      </w:pPr>
      <w:r w:rsidRPr="0014784C">
        <w:rPr>
          <w:rFonts w:ascii="Times New Roman" w:hAnsi="Times New Roman" w:cs="Times New Roman"/>
          <w:b/>
          <w:sz w:val="28"/>
          <w:szCs w:val="28"/>
        </w:rPr>
        <w:t>Інструктивно-методичні рекомендації щодо вивчення в закладах загальної середньої освіти навчальних предметі</w:t>
      </w:r>
      <w:proofErr w:type="gramStart"/>
      <w:r w:rsidRPr="0014784C">
        <w:rPr>
          <w:rFonts w:ascii="Times New Roman" w:hAnsi="Times New Roman" w:cs="Times New Roman"/>
          <w:b/>
          <w:sz w:val="28"/>
          <w:szCs w:val="28"/>
        </w:rPr>
        <w:t>в</w:t>
      </w:r>
      <w:proofErr w:type="gramEnd"/>
      <w:r w:rsidRPr="0014784C">
        <w:rPr>
          <w:rFonts w:ascii="Times New Roman" w:hAnsi="Times New Roman" w:cs="Times New Roman"/>
          <w:b/>
          <w:sz w:val="28"/>
          <w:szCs w:val="28"/>
        </w:rPr>
        <w:t xml:space="preserve"> </w:t>
      </w:r>
      <w:proofErr w:type="gramStart"/>
      <w:r w:rsidRPr="0014784C">
        <w:rPr>
          <w:rFonts w:ascii="Times New Roman" w:hAnsi="Times New Roman" w:cs="Times New Roman"/>
          <w:b/>
          <w:sz w:val="28"/>
          <w:szCs w:val="28"/>
        </w:rPr>
        <w:t>та</w:t>
      </w:r>
      <w:proofErr w:type="gramEnd"/>
      <w:r w:rsidRPr="0014784C">
        <w:rPr>
          <w:rFonts w:ascii="Times New Roman" w:hAnsi="Times New Roman" w:cs="Times New Roman"/>
          <w:b/>
          <w:sz w:val="28"/>
          <w:szCs w:val="28"/>
        </w:rPr>
        <w:t xml:space="preserve"> організації освітнього процесу у 2018/2019 навчальному році</w:t>
      </w:r>
    </w:p>
    <w:p w:rsidR="0014784C" w:rsidRPr="0014784C" w:rsidRDefault="0014784C" w:rsidP="0014784C">
      <w:pPr>
        <w:rPr>
          <w:rFonts w:ascii="Times New Roman" w:hAnsi="Times New Roman" w:cs="Times New Roman"/>
        </w:rPr>
      </w:pPr>
    </w:p>
    <w:p w:rsidR="0014784C" w:rsidRPr="0014784C" w:rsidRDefault="0014784C" w:rsidP="0014784C">
      <w:pPr>
        <w:rPr>
          <w:rFonts w:ascii="Times New Roman" w:hAnsi="Times New Roman" w:cs="Times New Roman"/>
          <w:b/>
          <w:i/>
          <w:sz w:val="24"/>
          <w:szCs w:val="24"/>
        </w:rPr>
      </w:pPr>
      <w:r w:rsidRPr="0014784C">
        <w:rPr>
          <w:rFonts w:ascii="Times New Roman" w:hAnsi="Times New Roman" w:cs="Times New Roman"/>
          <w:b/>
          <w:i/>
          <w:sz w:val="24"/>
          <w:szCs w:val="24"/>
        </w:rPr>
        <w:t>Освітня галузь «Природознавство»</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Законом України «Про освіту», прийнятим 5 вересня 2017 року, визначено мету повної загальної середньої освіти - це всебічний розвиток, виховання і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w:t>
      </w:r>
      <w:proofErr w:type="gramStart"/>
      <w:r w:rsidRPr="0014784C">
        <w:rPr>
          <w:rFonts w:ascii="Times New Roman" w:hAnsi="Times New Roman" w:cs="Times New Roman"/>
          <w:sz w:val="24"/>
          <w:szCs w:val="24"/>
        </w:rPr>
        <w:t>техн</w:t>
      </w:r>
      <w:proofErr w:type="gramEnd"/>
      <w:r w:rsidRPr="0014784C">
        <w:rPr>
          <w:rFonts w:ascii="Times New Roman" w:hAnsi="Times New Roman" w:cs="Times New Roman"/>
          <w:sz w:val="24"/>
          <w:szCs w:val="24"/>
        </w:rPr>
        <w:t xml:space="preserve">іки і технологій, екологічна компетентність, компетентності, пов’язані з ідеями здорового способу життя. </w:t>
      </w:r>
    </w:p>
    <w:p w:rsidR="0014784C" w:rsidRPr="0014784C" w:rsidRDefault="0014784C" w:rsidP="00614BC5">
      <w:pPr>
        <w:spacing w:after="0"/>
        <w:ind w:firstLine="708"/>
        <w:rPr>
          <w:rFonts w:ascii="Times New Roman" w:hAnsi="Times New Roman" w:cs="Times New Roman"/>
          <w:sz w:val="24"/>
          <w:szCs w:val="24"/>
        </w:rPr>
      </w:pPr>
      <w:proofErr w:type="gramStart"/>
      <w:r w:rsidRPr="0014784C">
        <w:rPr>
          <w:rFonts w:ascii="Times New Roman" w:hAnsi="Times New Roman" w:cs="Times New Roman"/>
          <w:sz w:val="24"/>
          <w:szCs w:val="24"/>
        </w:rPr>
        <w:t>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roofErr w:type="gramEnd"/>
      <w:r w:rsidRPr="0014784C">
        <w:rPr>
          <w:rFonts w:ascii="Times New Roman" w:hAnsi="Times New Roman" w:cs="Times New Roman"/>
          <w:sz w:val="24"/>
          <w:szCs w:val="24"/>
        </w:rPr>
        <w:t xml:space="preserve"> Загальними  змістовими лініями галузі є: закони і закономірності природи; методи наукового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У 2018 році Україна вперше брала участь у </w:t>
      </w:r>
      <w:proofErr w:type="gramStart"/>
      <w:r w:rsidRPr="0014784C">
        <w:rPr>
          <w:rFonts w:ascii="Times New Roman" w:hAnsi="Times New Roman" w:cs="Times New Roman"/>
          <w:sz w:val="24"/>
          <w:szCs w:val="24"/>
        </w:rPr>
        <w:t>Програмі м</w:t>
      </w:r>
      <w:proofErr w:type="gramEnd"/>
      <w:r w:rsidRPr="0014784C">
        <w:rPr>
          <w:rFonts w:ascii="Times New Roman" w:hAnsi="Times New Roman" w:cs="Times New Roman"/>
          <w:sz w:val="24"/>
          <w:szCs w:val="24"/>
        </w:rPr>
        <w:t xml:space="preserve">іжнародного оцінювання учнів  PISA,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Виконуючи завдання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ідження PISA учні мають продемонструвати свої компетенції у певному аспекті, а саме:</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         пояснювати природні явища з наукової точки зору, застосовувати методи природничо-наукових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іджень, інтерпретувати дані та використовувати наукові докази для отримання висновків;</w:t>
      </w:r>
      <w:r w:rsidR="00614BC5">
        <w:rPr>
          <w:rFonts w:ascii="Times New Roman" w:hAnsi="Times New Roman" w:cs="Times New Roman"/>
          <w:sz w:val="24"/>
          <w:szCs w:val="24"/>
        </w:rPr>
        <w:t xml:space="preserve"> </w:t>
      </w:r>
      <w:r w:rsidRPr="0014784C">
        <w:rPr>
          <w:rFonts w:ascii="Times New Roman" w:hAnsi="Times New Roman" w:cs="Times New Roman"/>
          <w:sz w:val="24"/>
          <w:szCs w:val="24"/>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проявляти інтерес до науки і технологій; розуміти цінність наукового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Завдання, які використовуються в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ідженні PISA, засновані на оцінюванні спроможності учнів застосовувати набуті знання в незвичному контексті та </w:t>
      </w:r>
      <w:r w:rsidRPr="0014784C">
        <w:rPr>
          <w:rFonts w:ascii="Times New Roman" w:hAnsi="Times New Roman" w:cs="Times New Roman"/>
          <w:sz w:val="24"/>
          <w:szCs w:val="24"/>
        </w:rPr>
        <w:lastRenderedPageBreak/>
        <w:t xml:space="preserve">використовувати знання й уміння, отримані в школі, для вирішення можливих життєвих ситуацій.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Детальну інформацію про PISA – рамкові матеріали, зразки завдань попередніх циклів тощо – розміщено на офіційному сайті Програми в Україні: pisa.testportal.gov.ua.</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Рекомендуємо опрацювати Програму міжнародного оцінювання учнів PISA: вимірювання природничої грамотності, </w:t>
      </w:r>
      <w:proofErr w:type="gramStart"/>
      <w:r w:rsidRPr="0014784C">
        <w:rPr>
          <w:rFonts w:ascii="Times New Roman" w:hAnsi="Times New Roman" w:cs="Times New Roman"/>
          <w:sz w:val="24"/>
          <w:szCs w:val="24"/>
        </w:rPr>
        <w:t>пос</w:t>
      </w:r>
      <w:proofErr w:type="gramEnd"/>
      <w:r w:rsidRPr="0014784C">
        <w:rPr>
          <w:rFonts w:ascii="Times New Roman" w:hAnsi="Times New Roman" w:cs="Times New Roman"/>
          <w:sz w:val="24"/>
          <w:szCs w:val="24"/>
        </w:rPr>
        <w:t xml:space="preserve">ібник «PISA: природничо-наукова грамотність», які  розміщено на порталі в рубриці «Матеріали/Публікації».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Реформування загальної середньої освіти передбачає модернізацію змісту освіти, що має ґрунтуватися на компетентнісному та особистісно орієнтованому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roofErr w:type="gramStart"/>
      <w:r w:rsidRPr="0014784C">
        <w:rPr>
          <w:rFonts w:ascii="Times New Roman" w:hAnsi="Times New Roman" w:cs="Times New Roman"/>
          <w:sz w:val="24"/>
          <w:szCs w:val="24"/>
        </w:rPr>
        <w:t>Особливого</w:t>
      </w:r>
      <w:proofErr w:type="gramEnd"/>
      <w:r w:rsidRPr="0014784C">
        <w:rPr>
          <w:rFonts w:ascii="Times New Roman" w:hAnsi="Times New Roman" w:cs="Times New Roman"/>
          <w:sz w:val="24"/>
          <w:szCs w:val="24"/>
        </w:rPr>
        <w:t xml:space="preserve">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SТЕМ-освіти є </w:t>
      </w:r>
      <w:proofErr w:type="gramStart"/>
      <w:r w:rsidRPr="0014784C">
        <w:rPr>
          <w:rFonts w:ascii="Times New Roman" w:hAnsi="Times New Roman" w:cs="Times New Roman"/>
          <w:sz w:val="24"/>
          <w:szCs w:val="24"/>
        </w:rPr>
        <w:t>пр</w:t>
      </w:r>
      <w:proofErr w:type="gramEnd"/>
      <w:r w:rsidRPr="0014784C">
        <w:rPr>
          <w:rFonts w:ascii="Times New Roman" w:hAnsi="Times New Roman" w:cs="Times New Roman"/>
          <w:sz w:val="24"/>
          <w:szCs w:val="24"/>
        </w:rPr>
        <w:t xml:space="preserve">іоритетним напрямком модернізації освітньої галузі.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в поєднанні міждисциплінарних практик орієнтованих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ідходів до вивчення природничо-математичних дисциплін.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Головна мета STEM-освіти полягає в 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івнях; створенні науково-методичної бази для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ідвищення творчого потенціалу молоді та професійної компетентності науково-педагогічних працівників.</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Особливою формою STEM-навчання є інтегровані уроки/заняття, що спрямовані на встановлення міжпредметних зв’язків, які сприяють формуванню в учнів цілісного, системного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ітогляду, актуалізації особистісного ставлення до питань, що розглядаються на уроці. </w:t>
      </w:r>
      <w:r w:rsidRPr="0014784C">
        <w:rPr>
          <w:rFonts w:ascii="Times New Roman" w:hAnsi="Times New Roman" w:cs="Times New Roman"/>
          <w:sz w:val="24"/>
          <w:szCs w:val="24"/>
        </w:rPr>
        <w:cr/>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Одним із ефективних засобів формування компетентностей є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ідно-проектна діяльність. Виконання освітніх проектів передбачає інтегровану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ідницьку, творчу діяльність учнів, спрямовану на отримання самостійних результатів під керівництвом учителя. У процесі вивчення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w:t>
      </w:r>
      <w:r w:rsidRPr="00614BC5">
        <w:rPr>
          <w:rFonts w:ascii="Times New Roman" w:hAnsi="Times New Roman" w:cs="Times New Roman"/>
          <w:sz w:val="24"/>
          <w:szCs w:val="24"/>
          <w:shd w:val="clear" w:color="auto" w:fill="C2D69B" w:themeFill="accent3" w:themeFillTint="99"/>
        </w:rPr>
        <w:t xml:space="preserve">Оцінювання проектної діяльності здійснюється індивідуально, </w:t>
      </w:r>
      <w:proofErr w:type="gramStart"/>
      <w:r w:rsidRPr="00614BC5">
        <w:rPr>
          <w:rFonts w:ascii="Times New Roman" w:hAnsi="Times New Roman" w:cs="Times New Roman"/>
          <w:sz w:val="24"/>
          <w:szCs w:val="24"/>
          <w:shd w:val="clear" w:color="auto" w:fill="C2D69B" w:themeFill="accent3" w:themeFillTint="99"/>
        </w:rPr>
        <w:t>за дов</w:t>
      </w:r>
      <w:proofErr w:type="gramEnd"/>
      <w:r w:rsidRPr="00614BC5">
        <w:rPr>
          <w:rFonts w:ascii="Times New Roman" w:hAnsi="Times New Roman" w:cs="Times New Roman"/>
          <w:sz w:val="24"/>
          <w:szCs w:val="24"/>
          <w:shd w:val="clear" w:color="auto" w:fill="C2D69B" w:themeFill="accent3" w:themeFillTint="99"/>
        </w:rPr>
        <w:t>ільною системою</w:t>
      </w:r>
      <w:r w:rsidRPr="0014784C">
        <w:rPr>
          <w:rFonts w:ascii="Times New Roman" w:hAnsi="Times New Roman" w:cs="Times New Roman"/>
          <w:sz w:val="24"/>
          <w:szCs w:val="24"/>
        </w:rPr>
        <w:t xml:space="preserve">.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Для якісного та ефективного проведення інтегрованих уроків, навчальних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академія наук України» «МАНЛаб» [http://manlab.inhost.com.ua;   http://stemua.science].</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Потужним засобом заохочувального відбору молоді, яка згодом зможе реалізувати себе в науково-технічній сфері, є участь у заходах за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ідтримки Міністерства освіти і науки </w:t>
      </w:r>
      <w:r w:rsidRPr="0014784C">
        <w:rPr>
          <w:rFonts w:ascii="Times New Roman" w:hAnsi="Times New Roman" w:cs="Times New Roman"/>
          <w:sz w:val="24"/>
          <w:szCs w:val="24"/>
        </w:rPr>
        <w:lastRenderedPageBreak/>
        <w:t>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 молодіжних інноваційних проектів «Майбутнє України», міжнародний науково-пізнавальний марафон «День комети», Всеукраїнська конференці</w:t>
      </w:r>
      <w:proofErr w:type="gramStart"/>
      <w:r w:rsidRPr="0014784C">
        <w:rPr>
          <w:rFonts w:ascii="Times New Roman" w:hAnsi="Times New Roman" w:cs="Times New Roman"/>
          <w:sz w:val="24"/>
          <w:szCs w:val="24"/>
        </w:rPr>
        <w:t>я-конкурс</w:t>
      </w:r>
      <w:proofErr w:type="gramEnd"/>
      <w:r w:rsidRPr="0014784C">
        <w:rPr>
          <w:rFonts w:ascii="Times New Roman" w:hAnsi="Times New Roman" w:cs="Times New Roman"/>
          <w:sz w:val="24"/>
          <w:szCs w:val="24"/>
        </w:rPr>
        <w:t xml:space="preserve"> науково-дослідних робіт школярів «Зоряний шлях» тощо. Більш детальну інформацію про порядок, терміни проведення заходів можна дізнатися на веб-сайті Міністерства освіти і науки України (www.mon.gov.ua), ДНУ «Інститут модернізації змісту освіти» (www.imzo.gov.ua) та безпосередньо на однойменних сайтах заході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 </w:t>
      </w:r>
      <w:r w:rsidRPr="0014784C">
        <w:rPr>
          <w:rFonts w:ascii="Times New Roman" w:hAnsi="Times New Roman" w:cs="Times New Roman"/>
          <w:sz w:val="24"/>
          <w:szCs w:val="24"/>
        </w:rPr>
        <w:tab/>
        <w:t xml:space="preserve">Розвитку професійної компетентності педагогічних працівників буде сприяти участь у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ізнопланових заходах регіонального, всеукраїнського, міжнародного рівнів: науково-практичні конференції, семінари, вебінари, STEM-фестивалі, конкурси, дистанційне та очне навчання у STEM-школі тощо. </w:t>
      </w:r>
    </w:p>
    <w:p w:rsidR="0014784C" w:rsidRPr="0014784C" w:rsidRDefault="0014784C" w:rsidP="00614BC5">
      <w:pPr>
        <w:spacing w:after="0"/>
        <w:rPr>
          <w:rFonts w:ascii="Times New Roman" w:hAnsi="Times New Roman" w:cs="Times New Roman"/>
          <w:sz w:val="24"/>
          <w:szCs w:val="24"/>
        </w:rPr>
      </w:pPr>
      <w:proofErr w:type="gramStart"/>
      <w:r w:rsidRPr="0014784C">
        <w:rPr>
          <w:rFonts w:ascii="Times New Roman" w:hAnsi="Times New Roman" w:cs="Times New Roman"/>
          <w:sz w:val="24"/>
          <w:szCs w:val="24"/>
        </w:rPr>
        <w:t>Інформацію про події з питань організації навчання за напрямами та проблематикою STEM-освіти, які проводить Міністерство освіти і науки України, ДНУ «Інститут модернізації змісту освіти», безпосередньо відділ STEM-освіти у 2018/2019 навчальному році педагогічні працівники можуть отримувати з офіційних сайтів установ.</w:t>
      </w:r>
      <w:proofErr w:type="gramEnd"/>
    </w:p>
    <w:p w:rsidR="0014784C" w:rsidRPr="0014784C" w:rsidRDefault="0014784C" w:rsidP="00614BC5">
      <w:pPr>
        <w:spacing w:after="0"/>
        <w:rPr>
          <w:rFonts w:ascii="Times New Roman" w:hAnsi="Times New Roman" w:cs="Times New Roman"/>
          <w:sz w:val="24"/>
          <w:szCs w:val="24"/>
        </w:rPr>
      </w:pPr>
      <w:proofErr w:type="gramStart"/>
      <w:r w:rsidRPr="0014784C">
        <w:rPr>
          <w:rFonts w:ascii="Times New Roman" w:hAnsi="Times New Roman" w:cs="Times New Roman"/>
          <w:sz w:val="24"/>
          <w:szCs w:val="24"/>
        </w:rPr>
        <w:t>З</w:t>
      </w:r>
      <w:proofErr w:type="gramEnd"/>
      <w:r w:rsidRPr="0014784C">
        <w:rPr>
          <w:rFonts w:ascii="Times New Roman" w:hAnsi="Times New Roman" w:cs="Times New Roman"/>
          <w:sz w:val="24"/>
          <w:szCs w:val="24"/>
        </w:rPr>
        <w:t xml:space="preserve"> метою підвищення фахової ерудованості педагоги мають можливість взяти участь у Всеукраїнських конкурсах/змаганнях: Інтернет – конкурси: «Геліантус – учитель»,  «Учитель року» за версією науково-популярного природничого журналу «Колосок», «Наука на сцені», </w:t>
      </w:r>
      <w:proofErr w:type="gramStart"/>
      <w:r w:rsidRPr="0014784C">
        <w:rPr>
          <w:rFonts w:ascii="Times New Roman" w:hAnsi="Times New Roman" w:cs="Times New Roman"/>
          <w:sz w:val="24"/>
          <w:szCs w:val="24"/>
        </w:rPr>
        <w:t>у</w:t>
      </w:r>
      <w:proofErr w:type="gramEnd"/>
      <w:r w:rsidRPr="0014784C">
        <w:rPr>
          <w:rFonts w:ascii="Times New Roman" w:hAnsi="Times New Roman" w:cs="Times New Roman"/>
          <w:sz w:val="24"/>
          <w:szCs w:val="24"/>
        </w:rPr>
        <w:t xml:space="preserve"> конкурсі на здобуття премії «GlobalTeacherPrizeUkraine»  та інших.</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 xml:space="preserve"> </w:t>
      </w:r>
      <w:r w:rsidRPr="0014784C">
        <w:rPr>
          <w:rFonts w:ascii="Times New Roman" w:hAnsi="Times New Roman" w:cs="Times New Roman"/>
          <w:sz w:val="24"/>
          <w:szCs w:val="24"/>
        </w:rPr>
        <w:tab/>
        <w:t>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 як реалізується 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освітньої галузі «Природознавство» за навчальними предметами у 2018/2019 навчальному році.</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Клас</w:t>
      </w:r>
      <w:r w:rsidRPr="0014784C">
        <w:rPr>
          <w:rFonts w:ascii="Times New Roman" w:hAnsi="Times New Roman" w:cs="Times New Roman"/>
          <w:sz w:val="24"/>
          <w:szCs w:val="24"/>
        </w:rPr>
        <w:tab/>
        <w:t>Навчальні предмети.</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(кількість годин на тиждень відповідно до навчальних плані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до типових освітніх програм)</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5</w:t>
      </w:r>
      <w:r w:rsidRPr="0014784C">
        <w:rPr>
          <w:rFonts w:ascii="Times New Roman" w:hAnsi="Times New Roman" w:cs="Times New Roman"/>
          <w:sz w:val="24"/>
          <w:szCs w:val="24"/>
        </w:rPr>
        <w:tab/>
      </w:r>
      <w:r w:rsidR="00614BC5">
        <w:rPr>
          <w:rFonts w:ascii="Times New Roman" w:hAnsi="Times New Roman" w:cs="Times New Roman"/>
          <w:sz w:val="24"/>
          <w:szCs w:val="24"/>
        </w:rPr>
        <w:t xml:space="preserve">            </w:t>
      </w:r>
      <w:r w:rsidRPr="0014784C">
        <w:rPr>
          <w:rFonts w:ascii="Times New Roman" w:hAnsi="Times New Roman" w:cs="Times New Roman"/>
          <w:sz w:val="24"/>
          <w:szCs w:val="24"/>
        </w:rPr>
        <w:t xml:space="preserve">Природознавство </w:t>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6</w:t>
      </w:r>
      <w:proofErr w:type="gramStart"/>
      <w:r w:rsidRPr="0014784C">
        <w:rPr>
          <w:rFonts w:ascii="Times New Roman" w:hAnsi="Times New Roman" w:cs="Times New Roman"/>
          <w:sz w:val="24"/>
          <w:szCs w:val="24"/>
        </w:rPr>
        <w:tab/>
      </w:r>
      <w:r w:rsidRPr="0014784C">
        <w:rPr>
          <w:rFonts w:ascii="Times New Roman" w:hAnsi="Times New Roman" w:cs="Times New Roman"/>
          <w:sz w:val="24"/>
          <w:szCs w:val="24"/>
        </w:rPr>
        <w:tab/>
        <w:t>Б</w:t>
      </w:r>
      <w:proofErr w:type="gramEnd"/>
      <w:r w:rsidRPr="0014784C">
        <w:rPr>
          <w:rFonts w:ascii="Times New Roman" w:hAnsi="Times New Roman" w:cs="Times New Roman"/>
          <w:sz w:val="24"/>
          <w:szCs w:val="24"/>
        </w:rPr>
        <w:t xml:space="preserve">іологія </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7</w:t>
      </w:r>
      <w:proofErr w:type="gramStart"/>
      <w:r w:rsidRPr="0014784C">
        <w:rPr>
          <w:rFonts w:ascii="Times New Roman" w:hAnsi="Times New Roman" w:cs="Times New Roman"/>
          <w:sz w:val="24"/>
          <w:szCs w:val="24"/>
        </w:rPr>
        <w:tab/>
      </w:r>
      <w:r w:rsidRPr="0014784C">
        <w:rPr>
          <w:rFonts w:ascii="Times New Roman" w:hAnsi="Times New Roman" w:cs="Times New Roman"/>
          <w:sz w:val="24"/>
          <w:szCs w:val="24"/>
        </w:rPr>
        <w:tab/>
        <w:t>Б</w:t>
      </w:r>
      <w:proofErr w:type="gramEnd"/>
      <w:r w:rsidRPr="0014784C">
        <w:rPr>
          <w:rFonts w:ascii="Times New Roman" w:hAnsi="Times New Roman" w:cs="Times New Roman"/>
          <w:sz w:val="24"/>
          <w:szCs w:val="24"/>
        </w:rPr>
        <w:t xml:space="preserve">іологія </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t>Фізика</w:t>
      </w:r>
      <w:r w:rsidRPr="0014784C">
        <w:rPr>
          <w:rFonts w:ascii="Times New Roman" w:hAnsi="Times New Roman" w:cs="Times New Roman"/>
          <w:sz w:val="24"/>
          <w:szCs w:val="24"/>
        </w:rPr>
        <w:tab/>
        <w:t>Хімія</w:t>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8</w:t>
      </w:r>
      <w:proofErr w:type="gramStart"/>
      <w:r w:rsidRPr="0014784C">
        <w:rPr>
          <w:rFonts w:ascii="Times New Roman" w:hAnsi="Times New Roman" w:cs="Times New Roman"/>
          <w:sz w:val="24"/>
          <w:szCs w:val="24"/>
        </w:rPr>
        <w:tab/>
      </w:r>
      <w:r w:rsidRPr="0014784C">
        <w:rPr>
          <w:rFonts w:ascii="Times New Roman" w:hAnsi="Times New Roman" w:cs="Times New Roman"/>
          <w:sz w:val="24"/>
          <w:szCs w:val="24"/>
        </w:rPr>
        <w:tab/>
        <w:t>Б</w:t>
      </w:r>
      <w:proofErr w:type="gramEnd"/>
      <w:r w:rsidRPr="0014784C">
        <w:rPr>
          <w:rFonts w:ascii="Times New Roman" w:hAnsi="Times New Roman" w:cs="Times New Roman"/>
          <w:sz w:val="24"/>
          <w:szCs w:val="24"/>
        </w:rPr>
        <w:t xml:space="preserve">іологія </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t>Фізика</w:t>
      </w:r>
      <w:r w:rsidRPr="0014784C">
        <w:rPr>
          <w:rFonts w:ascii="Times New Roman" w:hAnsi="Times New Roman" w:cs="Times New Roman"/>
          <w:sz w:val="24"/>
          <w:szCs w:val="24"/>
        </w:rPr>
        <w:tab/>
        <w:t>Хімія</w:t>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9</w:t>
      </w:r>
      <w:proofErr w:type="gramStart"/>
      <w:r w:rsidRPr="0014784C">
        <w:rPr>
          <w:rFonts w:ascii="Times New Roman" w:hAnsi="Times New Roman" w:cs="Times New Roman"/>
          <w:sz w:val="24"/>
          <w:szCs w:val="24"/>
        </w:rPr>
        <w:tab/>
      </w:r>
      <w:r w:rsidRPr="0014784C">
        <w:rPr>
          <w:rFonts w:ascii="Times New Roman" w:hAnsi="Times New Roman" w:cs="Times New Roman"/>
          <w:sz w:val="24"/>
          <w:szCs w:val="24"/>
        </w:rPr>
        <w:tab/>
        <w:t>Б</w:t>
      </w:r>
      <w:proofErr w:type="gramEnd"/>
      <w:r w:rsidRPr="0014784C">
        <w:rPr>
          <w:rFonts w:ascii="Times New Roman" w:hAnsi="Times New Roman" w:cs="Times New Roman"/>
          <w:sz w:val="24"/>
          <w:szCs w:val="24"/>
        </w:rPr>
        <w:t xml:space="preserve">іологія </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t>Фізика</w:t>
      </w:r>
      <w:r w:rsidRPr="0014784C">
        <w:rPr>
          <w:rFonts w:ascii="Times New Roman" w:hAnsi="Times New Roman" w:cs="Times New Roman"/>
          <w:sz w:val="24"/>
          <w:szCs w:val="24"/>
        </w:rPr>
        <w:tab/>
        <w:t>Хімія</w:t>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10</w:t>
      </w:r>
      <w:r w:rsidRPr="0014784C">
        <w:rPr>
          <w:rFonts w:ascii="Times New Roman" w:hAnsi="Times New Roman" w:cs="Times New Roman"/>
          <w:sz w:val="24"/>
          <w:szCs w:val="24"/>
        </w:rPr>
        <w:tab/>
        <w:t>Природничі науки</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(експериментальний інтегрований курс)</w:t>
      </w:r>
      <w:r w:rsidRPr="0014784C">
        <w:rPr>
          <w:rFonts w:ascii="Times New Roman" w:hAnsi="Times New Roman" w:cs="Times New Roman"/>
          <w:sz w:val="24"/>
          <w:szCs w:val="24"/>
        </w:rPr>
        <w:tab/>
        <w:t>Біологія і екологія</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t>Фізика і астрономія</w:t>
      </w:r>
      <w:r w:rsidRPr="0014784C">
        <w:rPr>
          <w:rFonts w:ascii="Times New Roman" w:hAnsi="Times New Roman" w:cs="Times New Roman"/>
          <w:sz w:val="24"/>
          <w:szCs w:val="24"/>
        </w:rPr>
        <w:tab/>
        <w:t>Хімія</w:t>
      </w:r>
      <w:r w:rsidRPr="0014784C">
        <w:rPr>
          <w:rFonts w:ascii="Times New Roman" w:hAnsi="Times New Roman" w:cs="Times New Roman"/>
          <w:sz w:val="24"/>
          <w:szCs w:val="24"/>
        </w:rPr>
        <w:tab/>
      </w:r>
      <w:r w:rsidRPr="0014784C">
        <w:rPr>
          <w:rFonts w:ascii="Times New Roman" w:hAnsi="Times New Roman" w:cs="Times New Roman"/>
          <w:sz w:val="24"/>
          <w:szCs w:val="24"/>
        </w:rPr>
        <w:tab/>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11</w:t>
      </w:r>
      <w:proofErr w:type="gramStart"/>
      <w:r w:rsidRPr="0014784C">
        <w:rPr>
          <w:rFonts w:ascii="Times New Roman" w:hAnsi="Times New Roman" w:cs="Times New Roman"/>
          <w:sz w:val="24"/>
          <w:szCs w:val="24"/>
        </w:rPr>
        <w:tab/>
      </w:r>
      <w:r w:rsidRPr="0014784C">
        <w:rPr>
          <w:rFonts w:ascii="Times New Roman" w:hAnsi="Times New Roman" w:cs="Times New Roman"/>
          <w:sz w:val="24"/>
          <w:szCs w:val="24"/>
        </w:rPr>
        <w:tab/>
        <w:t>Б</w:t>
      </w:r>
      <w:proofErr w:type="gramEnd"/>
      <w:r w:rsidRPr="0014784C">
        <w:rPr>
          <w:rFonts w:ascii="Times New Roman" w:hAnsi="Times New Roman" w:cs="Times New Roman"/>
          <w:sz w:val="24"/>
          <w:szCs w:val="24"/>
        </w:rPr>
        <w:t xml:space="preserve">іологія </w:t>
      </w:r>
      <w:r w:rsidRPr="0014784C">
        <w:rPr>
          <w:rFonts w:ascii="Times New Roman" w:hAnsi="Times New Roman" w:cs="Times New Roman"/>
          <w:sz w:val="24"/>
          <w:szCs w:val="24"/>
        </w:rPr>
        <w:tab/>
        <w:t xml:space="preserve">Географія </w:t>
      </w:r>
      <w:r w:rsidRPr="0014784C">
        <w:rPr>
          <w:rFonts w:ascii="Times New Roman" w:hAnsi="Times New Roman" w:cs="Times New Roman"/>
          <w:sz w:val="24"/>
          <w:szCs w:val="24"/>
        </w:rPr>
        <w:tab/>
        <w:t>Фізика</w:t>
      </w:r>
      <w:r w:rsidRPr="0014784C">
        <w:rPr>
          <w:rFonts w:ascii="Times New Roman" w:hAnsi="Times New Roman" w:cs="Times New Roman"/>
          <w:sz w:val="24"/>
          <w:szCs w:val="24"/>
        </w:rPr>
        <w:tab/>
        <w:t>Хімія</w:t>
      </w:r>
      <w:r w:rsidRPr="0014784C">
        <w:rPr>
          <w:rFonts w:ascii="Times New Roman" w:hAnsi="Times New Roman" w:cs="Times New Roman"/>
          <w:sz w:val="24"/>
          <w:szCs w:val="24"/>
        </w:rPr>
        <w:tab/>
        <w:t>Екологія</w:t>
      </w:r>
      <w:r w:rsidRPr="0014784C">
        <w:rPr>
          <w:rFonts w:ascii="Times New Roman" w:hAnsi="Times New Roman" w:cs="Times New Roman"/>
          <w:sz w:val="24"/>
          <w:szCs w:val="24"/>
        </w:rPr>
        <w:tab/>
        <w:t>Астрономія</w:t>
      </w:r>
    </w:p>
    <w:p w:rsidR="0014784C" w:rsidRPr="0014784C" w:rsidRDefault="0014784C" w:rsidP="00614BC5">
      <w:pPr>
        <w:shd w:val="clear" w:color="auto" w:fill="C2D69B" w:themeFill="accent3" w:themeFillTint="99"/>
        <w:spacing w:after="0"/>
        <w:rPr>
          <w:rFonts w:ascii="Times New Roman" w:hAnsi="Times New Roman" w:cs="Times New Roman"/>
          <w:sz w:val="24"/>
          <w:szCs w:val="24"/>
        </w:rPr>
      </w:pPr>
      <w:r w:rsidRPr="0014784C">
        <w:rPr>
          <w:rFonts w:ascii="Times New Roman" w:hAnsi="Times New Roman" w:cs="Times New Roman"/>
          <w:sz w:val="24"/>
          <w:szCs w:val="24"/>
        </w:rPr>
        <w:t>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освіти і вимоги до його засвоєння у старшій школі диференціюються  у 10 класі за двома рівнями: стандарту і профільному; в 11 класі – за трьома рівнями: стандарту, академічному, профільному.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Оновлення умов для навчання старшокласників </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w:t>
      </w:r>
      <w:r w:rsidRPr="0014784C">
        <w:rPr>
          <w:rFonts w:ascii="Times New Roman" w:hAnsi="Times New Roman" w:cs="Times New Roman"/>
          <w:sz w:val="24"/>
          <w:szCs w:val="24"/>
        </w:rPr>
        <w:lastRenderedPageBreak/>
        <w:t xml:space="preserve">середньої освіти шляхом вибору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 xml:space="preserve">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 xml:space="preserve">ільного навчання залежить від наявності умов для вільного вибору предметів навчання та рівнів оволодіння ними. Тому навчальний план </w:t>
      </w:r>
      <w:proofErr w:type="gramStart"/>
      <w:r w:rsidRPr="0014784C">
        <w:rPr>
          <w:rFonts w:ascii="Times New Roman" w:hAnsi="Times New Roman" w:cs="Times New Roman"/>
          <w:sz w:val="24"/>
          <w:szCs w:val="24"/>
        </w:rPr>
        <w:t>окр</w:t>
      </w:r>
      <w:proofErr w:type="gramEnd"/>
      <w:r w:rsidRPr="0014784C">
        <w:rPr>
          <w:rFonts w:ascii="Times New Roman" w:hAnsi="Times New Roman" w:cs="Times New Roman"/>
          <w:sz w:val="24"/>
          <w:szCs w:val="24"/>
        </w:rPr>
        <w:t xml:space="preserve">ім переліку традиційних предметів і курсів містить нові – інтегровані курси, які мають статус експериментальних. Серед них – інтегрований курс «Природничі науки», який призначений для тих учнів, для яких природничі предмети не є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 xml:space="preserve">ільними.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Навчальним планом до Типової освітньої програми закладів загальної середньої освіти IIІ ступеня, затвердженої наказом МОН України від 20.04.2018 № 408,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14784C" w:rsidRPr="00614BC5" w:rsidRDefault="0014784C" w:rsidP="00614BC5">
      <w:pPr>
        <w:spacing w:after="0"/>
        <w:rPr>
          <w:rFonts w:ascii="Times New Roman" w:hAnsi="Times New Roman" w:cs="Times New Roman"/>
          <w:b/>
          <w:sz w:val="24"/>
          <w:szCs w:val="24"/>
        </w:rPr>
      </w:pPr>
      <w:r w:rsidRPr="0014784C">
        <w:rPr>
          <w:rFonts w:ascii="Times New Roman" w:hAnsi="Times New Roman" w:cs="Times New Roman"/>
          <w:sz w:val="24"/>
          <w:szCs w:val="24"/>
        </w:rPr>
        <w:t xml:space="preserve">Відповідно </w:t>
      </w:r>
      <w:proofErr w:type="gramStart"/>
      <w:r w:rsidRPr="0014784C">
        <w:rPr>
          <w:rFonts w:ascii="Times New Roman" w:hAnsi="Times New Roman" w:cs="Times New Roman"/>
          <w:sz w:val="24"/>
          <w:szCs w:val="24"/>
        </w:rPr>
        <w:t>до</w:t>
      </w:r>
      <w:proofErr w:type="gramEnd"/>
      <w:r w:rsidRPr="0014784C">
        <w:rPr>
          <w:rFonts w:ascii="Times New Roman" w:hAnsi="Times New Roman" w:cs="Times New Roman"/>
          <w:sz w:val="24"/>
          <w:szCs w:val="24"/>
        </w:rPr>
        <w:t xml:space="preserve"> </w:t>
      </w:r>
      <w:proofErr w:type="gramStart"/>
      <w:r w:rsidRPr="0014784C">
        <w:rPr>
          <w:rFonts w:ascii="Times New Roman" w:hAnsi="Times New Roman" w:cs="Times New Roman"/>
          <w:sz w:val="24"/>
          <w:szCs w:val="24"/>
        </w:rPr>
        <w:t>наказу</w:t>
      </w:r>
      <w:proofErr w:type="gramEnd"/>
      <w:r w:rsidRPr="0014784C">
        <w:rPr>
          <w:rFonts w:ascii="Times New Roman" w:hAnsi="Times New Roman" w:cs="Times New Roman"/>
          <w:sz w:val="24"/>
          <w:szCs w:val="24"/>
        </w:rPr>
        <w:t xml:space="preserve"> Міністерства освіти і науки України від 23.10.2017 № 1407 «Про надання грифу МОН навчальним програмам для учнів 10-11 класів закладів загальної середньої освіти» заплановано експериментальне впровадження в закладах загальної середньої освіти інтегрованого курсу «Природничі науки». До експериментального впровадження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ідготовлено 4 проекти навчальних програм інтегрованого курсу </w:t>
      </w:r>
      <w:r w:rsidRPr="00614BC5">
        <w:rPr>
          <w:rFonts w:ascii="Times New Roman" w:hAnsi="Times New Roman" w:cs="Times New Roman"/>
          <w:b/>
          <w:sz w:val="24"/>
          <w:szCs w:val="24"/>
        </w:rPr>
        <w:t xml:space="preserve">«Природничі науки»: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проект 1 – «Природничі науки» для 10-11 класів гуманітарного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 xml:space="preserve">ілю загальноосвітніх навчальних закладів. Інтегрований курс (авт. Дьоміна І. О., Задоянний В. А., Костик С. І.);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проект 3 – «Природничі науки. Минуле, сучасне та можливе майбутнє людства і біосфери» для 10-11 класів (авт. Шабанов Д</w:t>
      </w:r>
      <w:proofErr w:type="gramStart"/>
      <w:r w:rsidRPr="0014784C">
        <w:rPr>
          <w:rFonts w:ascii="Times New Roman" w:hAnsi="Times New Roman" w:cs="Times New Roman"/>
          <w:sz w:val="24"/>
          <w:szCs w:val="24"/>
        </w:rPr>
        <w:t xml:space="preserve"> .</w:t>
      </w:r>
      <w:proofErr w:type="gramEnd"/>
      <w:r w:rsidRPr="0014784C">
        <w:rPr>
          <w:rFonts w:ascii="Times New Roman" w:hAnsi="Times New Roman" w:cs="Times New Roman"/>
          <w:sz w:val="24"/>
          <w:szCs w:val="24"/>
        </w:rPr>
        <w:t>А., Козленко О. Г.);</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проект 4 – «Природознавство» 10-11 класи (авт. Ільченко В. Р., Булава Л. М., Гринюк О. С., Гуз К. Ж., Ільченко О. Г., Коваленко В. С., Ляшенко А. Х.).</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        Кожна програма по-своєму реалізує змістові лінії </w:t>
      </w:r>
      <w:proofErr w:type="gramStart"/>
      <w:r w:rsidRPr="0014784C">
        <w:rPr>
          <w:rFonts w:ascii="Times New Roman" w:hAnsi="Times New Roman" w:cs="Times New Roman"/>
          <w:sz w:val="24"/>
          <w:szCs w:val="24"/>
        </w:rPr>
        <w:t>Державного</w:t>
      </w:r>
      <w:proofErr w:type="gramEnd"/>
      <w:r w:rsidRPr="0014784C">
        <w:rPr>
          <w:rFonts w:ascii="Times New Roman" w:hAnsi="Times New Roman" w:cs="Times New Roman"/>
          <w:sz w:val="24"/>
          <w:szCs w:val="24"/>
        </w:rPr>
        <w:t xml:space="preserve">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в розділи і теми. Таким чином реалізуються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  у якому компоненти освітньої галузі «Природознавство» (модулі) інтегруються в природничо-наукову картину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ітогляду, розширення розуміння широкого спектру наукових ідей астрономії, біології, географії, екології, фізики і хімії в цілісному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w:t>
      </w:r>
      <w:r w:rsidRPr="0014784C">
        <w:rPr>
          <w:rFonts w:ascii="Times New Roman" w:hAnsi="Times New Roman" w:cs="Times New Roman"/>
          <w:sz w:val="24"/>
          <w:szCs w:val="24"/>
        </w:rPr>
        <w:lastRenderedPageBreak/>
        <w:t>комплексних задач (проблем), критичного мислення, творчості, когнітивної гнучкості, співпраці, управління, здійснення інноваційної діяльності.</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іслядипломної педагогічної освіти, Тернопільського національного педагогічного університету імені Володимира Гнатюка. </w:t>
      </w:r>
    </w:p>
    <w:p w:rsidR="0014784C" w:rsidRPr="0014784C" w:rsidRDefault="0014784C" w:rsidP="00614BC5">
      <w:pPr>
        <w:spacing w:after="0"/>
        <w:rPr>
          <w:rFonts w:ascii="Times New Roman" w:hAnsi="Times New Roman" w:cs="Times New Roman"/>
          <w:sz w:val="24"/>
          <w:szCs w:val="24"/>
        </w:rPr>
      </w:pP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 час 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14784C" w:rsidRPr="0014784C" w:rsidRDefault="0014784C" w:rsidP="00614BC5">
      <w:pPr>
        <w:spacing w:after="0"/>
        <w:rPr>
          <w:rFonts w:ascii="Times New Roman" w:hAnsi="Times New Roman" w:cs="Times New Roman"/>
          <w:sz w:val="24"/>
          <w:szCs w:val="24"/>
        </w:rPr>
      </w:pPr>
    </w:p>
    <w:p w:rsidR="0014784C" w:rsidRPr="0014784C" w:rsidRDefault="0014784C" w:rsidP="0014784C">
      <w:pPr>
        <w:rPr>
          <w:rFonts w:ascii="Times New Roman" w:hAnsi="Times New Roman" w:cs="Times New Roman"/>
          <w:b/>
          <w:i/>
          <w:sz w:val="24"/>
          <w:szCs w:val="24"/>
        </w:rPr>
      </w:pPr>
      <w:r w:rsidRPr="0014784C">
        <w:rPr>
          <w:rFonts w:ascii="Times New Roman" w:hAnsi="Times New Roman" w:cs="Times New Roman"/>
          <w:b/>
          <w:i/>
          <w:sz w:val="24"/>
          <w:szCs w:val="24"/>
        </w:rPr>
        <w:t xml:space="preserve">Географія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Спрямування цивілізаційного вектора України на інтеграцію в єдиний європейський освітній прості</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 вплинула на  модернізацію змісту освіти, що розпочалась із впровадження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ідґрунті здібностей і життєвого досвіду учнів, які необхідні для оптимальної діяльності в навколишньому середовищі та успішної самореалізації в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 xml:space="preserve">іумі, передбачення наслідків такої діяльності та розв'язання власних життєвих завдань і проблем, облаштування особистого життя, формуванням в учнів потреби у неперервній освіті. Предметна географічна компетентність учнів включає змістовий, діяльнісний, ціннісний та світоглядний компоненти, які закладено в очікуваних результатах навчально-пізнавальної  діяльності  учнів оновлених та нових навчальних програм. </w:t>
      </w:r>
    </w:p>
    <w:p w:rsidR="0014784C" w:rsidRPr="0014784C" w:rsidRDefault="0014784C" w:rsidP="00AB3244">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Так, у 2018/2019 навчальному році учні 6-9-их класів вивчатимуть географію за оновленою навчальною програмою, затвердженою наказом МОН України від 07.06.2017 № 804 та з використанням методичних рекомендацій,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ідготовлених МОН України спільно з  НАПН України, ДНУ «Інститут модернізації змісту освіти» (лист МОН України 09.08.2017 № 1/9-436). Учні 11 класу вивчають географію на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ільному рівні за програмою, затвердженою наказом МОН України від 14.07.2015 № 826. Зазначені навчальні програми розміщено на офіційному веб-сайті МОН України (http://mon.gov.ua/activity/education/zagalna-serednya/navchalni-programy.html).</w:t>
      </w:r>
    </w:p>
    <w:p w:rsidR="0014784C" w:rsidRPr="0014784C" w:rsidRDefault="0014784C" w:rsidP="00AB3244">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У вересні 2018 року учні 10 класу розпочнуть вивчення географії на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івні стандарту (52 години, 1,5 години на тиждень) та профільному            (175 годин, 5 годин на тиждень)  за новими навчальними програмами, що затверджені наказом МОН України від 23.10.2017 № 1407   (http://mon.gov.ua/activity/education/zagalna-serednya/navchalni-programy.html). Змістом Пояснювальної записки до навчальних програм визначено компетентністний потенціал предмета, мета і основні завдання курсу географії у старшій школі.</w:t>
      </w:r>
    </w:p>
    <w:p w:rsidR="0014784C" w:rsidRPr="0014784C" w:rsidRDefault="0014784C" w:rsidP="00614BC5">
      <w:pPr>
        <w:spacing w:after="0"/>
        <w:ind w:firstLine="708"/>
        <w:rPr>
          <w:rFonts w:ascii="Times New Roman" w:hAnsi="Times New Roman" w:cs="Times New Roman"/>
          <w:sz w:val="24"/>
          <w:szCs w:val="24"/>
        </w:rPr>
      </w:pPr>
      <w:r w:rsidRPr="00AB3244">
        <w:rPr>
          <w:rFonts w:ascii="Times New Roman" w:hAnsi="Times New Roman" w:cs="Times New Roman"/>
          <w:b/>
          <w:i/>
          <w:sz w:val="24"/>
          <w:szCs w:val="24"/>
        </w:rPr>
        <w:t xml:space="preserve">Курс географії в 10 класі «Географія: регіони та країни» </w:t>
      </w:r>
      <w:r w:rsidRPr="0014784C">
        <w:rPr>
          <w:rFonts w:ascii="Times New Roman" w:hAnsi="Times New Roman" w:cs="Times New Roman"/>
          <w:sz w:val="24"/>
          <w:szCs w:val="24"/>
        </w:rPr>
        <w:t xml:space="preserve">спрямований на формування в учнів знань про особливості населення й просторової організації господарської діяльності в  регіонах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іту та окремих країнах,  умінь  орієнтуватися у світових і регіональних соціально-економічних, суспільно-політичних, екологічних </w:t>
      </w:r>
      <w:r w:rsidRPr="0014784C">
        <w:rPr>
          <w:rFonts w:ascii="Times New Roman" w:hAnsi="Times New Roman" w:cs="Times New Roman"/>
          <w:sz w:val="24"/>
          <w:szCs w:val="24"/>
        </w:rPr>
        <w:lastRenderedPageBreak/>
        <w:t xml:space="preserve">процесах. На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івні профілю у програмі курсу поглиблюється географічна і економіко-соціальна освіта випускників закладу загальної середньої освіти 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навчального матеріалу з географії визначено з огляду на корисність, потрібність його за межами школи, 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ішення, розв'язувати проблеми, здатність співпрацювати з іншими людьми.</w:t>
      </w:r>
    </w:p>
    <w:p w:rsidR="0014784C" w:rsidRPr="0014784C" w:rsidRDefault="0014784C" w:rsidP="00614BC5">
      <w:pPr>
        <w:spacing w:after="0"/>
        <w:ind w:firstLine="708"/>
        <w:rPr>
          <w:rFonts w:ascii="Times New Roman" w:hAnsi="Times New Roman" w:cs="Times New Roman"/>
          <w:sz w:val="24"/>
          <w:szCs w:val="24"/>
        </w:rPr>
      </w:pPr>
      <w:r w:rsidRPr="00AB3244">
        <w:rPr>
          <w:rFonts w:ascii="Times New Roman" w:hAnsi="Times New Roman" w:cs="Times New Roman"/>
          <w:b/>
          <w:i/>
          <w:sz w:val="24"/>
          <w:szCs w:val="24"/>
        </w:rPr>
        <w:t xml:space="preserve">Структура програми 10 класу на </w:t>
      </w:r>
      <w:proofErr w:type="gramStart"/>
      <w:r w:rsidRPr="00AB3244">
        <w:rPr>
          <w:rFonts w:ascii="Times New Roman" w:hAnsi="Times New Roman" w:cs="Times New Roman"/>
          <w:b/>
          <w:i/>
          <w:sz w:val="24"/>
          <w:szCs w:val="24"/>
        </w:rPr>
        <w:t>р</w:t>
      </w:r>
      <w:proofErr w:type="gramEnd"/>
      <w:r w:rsidRPr="00AB3244">
        <w:rPr>
          <w:rFonts w:ascii="Times New Roman" w:hAnsi="Times New Roman" w:cs="Times New Roman"/>
          <w:b/>
          <w:i/>
          <w:sz w:val="24"/>
          <w:szCs w:val="24"/>
        </w:rPr>
        <w:t>івні стандарту</w:t>
      </w:r>
      <w:r w:rsidRPr="0014784C">
        <w:rPr>
          <w:rFonts w:ascii="Times New Roman" w:hAnsi="Times New Roman" w:cs="Times New Roman"/>
          <w:sz w:val="24"/>
          <w:szCs w:val="24"/>
        </w:rPr>
        <w:t xml:space="preserve"> представлена вступом і шістьма розділами. У </w:t>
      </w:r>
      <w:proofErr w:type="gramStart"/>
      <w:r w:rsidRPr="0014784C">
        <w:rPr>
          <w:rFonts w:ascii="Times New Roman" w:hAnsi="Times New Roman" w:cs="Times New Roman"/>
          <w:sz w:val="24"/>
          <w:szCs w:val="24"/>
        </w:rPr>
        <w:t>Вступ</w:t>
      </w:r>
      <w:proofErr w:type="gramEnd"/>
      <w:r w:rsidRPr="0014784C">
        <w:rPr>
          <w:rFonts w:ascii="Times New Roman" w:hAnsi="Times New Roman" w:cs="Times New Roman"/>
          <w:sz w:val="24"/>
          <w:szCs w:val="24"/>
        </w:rPr>
        <w:t>і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Розділи І-V програми спрямовані на ознайомлення з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 xml:space="preserve">іально-економічними особливостями регіонів світу та регіональних диспропорцій у розвитку окремих країн. На профільному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w:t>
      </w:r>
      <w:proofErr w:type="gramStart"/>
      <w:r w:rsidRPr="0014784C">
        <w:rPr>
          <w:rFonts w:ascii="Times New Roman" w:hAnsi="Times New Roman" w:cs="Times New Roman"/>
          <w:sz w:val="24"/>
          <w:szCs w:val="24"/>
        </w:rPr>
        <w:t>країнах</w:t>
      </w:r>
      <w:proofErr w:type="gramEnd"/>
      <w:r w:rsidRPr="0014784C">
        <w:rPr>
          <w:rFonts w:ascii="Times New Roman" w:hAnsi="Times New Roman" w:cs="Times New Roman"/>
          <w:sz w:val="24"/>
          <w:szCs w:val="24"/>
        </w:rPr>
        <w:t xml:space="preserve"> і їх регіонах.</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Завершується вивчення курсу на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івні стандарту розділом VІ «Україна в міжнародному просторі», 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 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ільному рівні - розділом  VІI «Сучасні проблеми і стратегії розвитку світу та України на ХХІ століття», що розкриває прояв глобалізаційних викликів на території України, стратегічні цілі сталого (збалансованого) розвитку України та роль України у сучасному політичному та економічному просторі.</w:t>
      </w:r>
    </w:p>
    <w:p w:rsidR="0014784C" w:rsidRPr="0014784C" w:rsidRDefault="0014784C" w:rsidP="00AB3244">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Наведений у програмі перелік </w:t>
      </w:r>
      <w:proofErr w:type="gramStart"/>
      <w:r w:rsidRPr="0014784C">
        <w:rPr>
          <w:rFonts w:ascii="Times New Roman" w:hAnsi="Times New Roman" w:cs="Times New Roman"/>
          <w:sz w:val="24"/>
          <w:szCs w:val="24"/>
        </w:rPr>
        <w:t>країн</w:t>
      </w:r>
      <w:proofErr w:type="gramEnd"/>
      <w:r w:rsidRPr="0014784C">
        <w:rPr>
          <w:rFonts w:ascii="Times New Roman" w:hAnsi="Times New Roman" w:cs="Times New Roman"/>
          <w:sz w:val="24"/>
          <w:szCs w:val="24"/>
        </w:rPr>
        <w:t xml:space="preserve"> для вивчення є орієнтовним.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w:t>
      </w:r>
      <w:proofErr w:type="gramStart"/>
      <w:r w:rsidRPr="0014784C">
        <w:rPr>
          <w:rFonts w:ascii="Times New Roman" w:hAnsi="Times New Roman" w:cs="Times New Roman"/>
          <w:sz w:val="24"/>
          <w:szCs w:val="24"/>
        </w:rPr>
        <w:t>пр</w:t>
      </w:r>
      <w:proofErr w:type="gramEnd"/>
      <w:r w:rsidRPr="0014784C">
        <w:rPr>
          <w:rFonts w:ascii="Times New Roman" w:hAnsi="Times New Roman" w:cs="Times New Roman"/>
          <w:sz w:val="24"/>
          <w:szCs w:val="24"/>
        </w:rPr>
        <w:t>іоритетам зовнішньої політики України з урахуванням сучасної політико-економічної ситуації у світі.</w:t>
      </w:r>
    </w:p>
    <w:p w:rsidR="0014784C" w:rsidRPr="0014784C" w:rsidRDefault="0014784C" w:rsidP="00614BC5">
      <w:pPr>
        <w:spacing w:after="0"/>
        <w:ind w:firstLine="708"/>
        <w:rPr>
          <w:rFonts w:ascii="Times New Roman" w:hAnsi="Times New Roman" w:cs="Times New Roman"/>
          <w:sz w:val="24"/>
          <w:szCs w:val="24"/>
        </w:rPr>
      </w:pPr>
      <w:r w:rsidRPr="00AB3244">
        <w:rPr>
          <w:rFonts w:ascii="Times New Roman" w:hAnsi="Times New Roman" w:cs="Times New Roman"/>
          <w:sz w:val="24"/>
          <w:szCs w:val="24"/>
          <w:shd w:val="clear" w:color="auto" w:fill="C2D69B" w:themeFill="accent3" w:themeFillTint="99"/>
        </w:rPr>
        <w:t xml:space="preserve">Удосконалення організації освітнього процесу з позицій компетентнісного </w:t>
      </w:r>
      <w:proofErr w:type="gramStart"/>
      <w:r w:rsidRPr="00AB3244">
        <w:rPr>
          <w:rFonts w:ascii="Times New Roman" w:hAnsi="Times New Roman" w:cs="Times New Roman"/>
          <w:sz w:val="24"/>
          <w:szCs w:val="24"/>
          <w:shd w:val="clear" w:color="auto" w:fill="C2D69B" w:themeFill="accent3" w:themeFillTint="99"/>
        </w:rPr>
        <w:t>п</w:t>
      </w:r>
      <w:proofErr w:type="gramEnd"/>
      <w:r w:rsidRPr="00AB3244">
        <w:rPr>
          <w:rFonts w:ascii="Times New Roman" w:hAnsi="Times New Roman" w:cs="Times New Roman"/>
          <w:sz w:val="24"/>
          <w:szCs w:val="24"/>
          <w:shd w:val="clear" w:color="auto" w:fill="C2D69B" w:themeFill="accent3" w:themeFillTint="99"/>
        </w:rPr>
        <w:t xml:space="preserve">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w:t>
      </w:r>
      <w:proofErr w:type="gramStart"/>
      <w:r w:rsidRPr="00AB3244">
        <w:rPr>
          <w:rFonts w:ascii="Times New Roman" w:hAnsi="Times New Roman" w:cs="Times New Roman"/>
          <w:sz w:val="24"/>
          <w:szCs w:val="24"/>
          <w:shd w:val="clear" w:color="auto" w:fill="C2D69B" w:themeFill="accent3" w:themeFillTint="99"/>
        </w:rPr>
        <w:t>п</w:t>
      </w:r>
      <w:proofErr w:type="gramEnd"/>
      <w:r w:rsidRPr="00AB3244">
        <w:rPr>
          <w:rFonts w:ascii="Times New Roman" w:hAnsi="Times New Roman" w:cs="Times New Roman"/>
          <w:sz w:val="24"/>
          <w:szCs w:val="24"/>
          <w:shd w:val="clear" w:color="auto" w:fill="C2D69B" w:themeFill="accent3" w:themeFillTint="99"/>
        </w:rPr>
        <w:t xml:space="preserve">ідхід, сформувати в учнів готовність використовувати отримані знання, вміння та навички в реальному житті для розв’язання практичних завдань та життєво важливих ситуацій. Розв’язати таку проблему можна, використовуючи </w:t>
      </w:r>
      <w:r w:rsidRPr="00AB3244">
        <w:rPr>
          <w:rFonts w:ascii="Times New Roman" w:hAnsi="Times New Roman" w:cs="Times New Roman"/>
          <w:sz w:val="24"/>
          <w:szCs w:val="24"/>
          <w:shd w:val="clear" w:color="auto" w:fill="C2D69B" w:themeFill="accent3" w:themeFillTint="99"/>
        </w:rPr>
        <w:lastRenderedPageBreak/>
        <w:t xml:space="preserve">на уроках географії активні методи навчання, технології,  які розвивають передусім </w:t>
      </w:r>
      <w:proofErr w:type="gramStart"/>
      <w:r w:rsidRPr="00AB3244">
        <w:rPr>
          <w:rFonts w:ascii="Times New Roman" w:hAnsi="Times New Roman" w:cs="Times New Roman"/>
          <w:sz w:val="24"/>
          <w:szCs w:val="24"/>
          <w:shd w:val="clear" w:color="auto" w:fill="C2D69B" w:themeFill="accent3" w:themeFillTint="99"/>
        </w:rPr>
        <w:t>п</w:t>
      </w:r>
      <w:proofErr w:type="gramEnd"/>
      <w:r w:rsidRPr="00AB3244">
        <w:rPr>
          <w:rFonts w:ascii="Times New Roman" w:hAnsi="Times New Roman" w:cs="Times New Roman"/>
          <w:sz w:val="24"/>
          <w:szCs w:val="24"/>
          <w:shd w:val="clear" w:color="auto" w:fill="C2D69B" w:themeFill="accent3" w:themeFillTint="99"/>
        </w:rPr>
        <w:t xml:space="preserve">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w:t>
      </w:r>
      <w:proofErr w:type="gramStart"/>
      <w:r w:rsidRPr="00AB3244">
        <w:rPr>
          <w:rFonts w:ascii="Times New Roman" w:hAnsi="Times New Roman" w:cs="Times New Roman"/>
          <w:sz w:val="24"/>
          <w:szCs w:val="24"/>
          <w:shd w:val="clear" w:color="auto" w:fill="C2D69B" w:themeFill="accent3" w:themeFillTint="99"/>
        </w:rPr>
        <w:t>п</w:t>
      </w:r>
      <w:proofErr w:type="gramEnd"/>
      <w:r w:rsidRPr="00AB3244">
        <w:rPr>
          <w:rFonts w:ascii="Times New Roman" w:hAnsi="Times New Roman" w:cs="Times New Roman"/>
          <w:sz w:val="24"/>
          <w:szCs w:val="24"/>
          <w:shd w:val="clear" w:color="auto" w:fill="C2D69B" w:themeFill="accent3" w:themeFillTint="99"/>
        </w:rPr>
        <w:t>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w:t>
      </w:r>
      <w:r w:rsidRPr="0014784C">
        <w:rPr>
          <w:rFonts w:ascii="Times New Roman" w:hAnsi="Times New Roman" w:cs="Times New Roman"/>
          <w:sz w:val="24"/>
          <w:szCs w:val="24"/>
        </w:rPr>
        <w:t xml:space="preserve"> </w:t>
      </w:r>
      <w:r w:rsidRPr="00AB3244">
        <w:rPr>
          <w:rFonts w:ascii="Times New Roman" w:hAnsi="Times New Roman" w:cs="Times New Roman"/>
          <w:sz w:val="24"/>
          <w:szCs w:val="24"/>
          <w:shd w:val="clear" w:color="auto" w:fill="C2D69B" w:themeFill="accent3" w:themeFillTint="99"/>
        </w:rPr>
        <w:t>засобів та форм навчання, які є конкретними способами організації навчальних дій учнів.</w:t>
      </w:r>
    </w:p>
    <w:p w:rsidR="0014784C" w:rsidRPr="0014784C" w:rsidRDefault="0014784C" w:rsidP="00AB3244">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Компетентнісний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ізнання й певним етапом формування географічного мислення школярів, курс географії у старшій школі має чітко визначену практичну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 xml:space="preserve">іально-економічних задач, здійснення порівняльного аналізу, проведення міні-досліджень, дискусій, семінарів, презентацій, експертиз, круглих столів, </w:t>
      </w:r>
      <w:bookmarkStart w:id="0" w:name="_GoBack"/>
      <w:bookmarkEnd w:id="0"/>
      <w:r w:rsidRPr="0014784C">
        <w:rPr>
          <w:rFonts w:ascii="Times New Roman" w:hAnsi="Times New Roman" w:cs="Times New Roman"/>
          <w:sz w:val="24"/>
          <w:szCs w:val="24"/>
        </w:rPr>
        <w:t xml:space="preserve">ділових ігор, творчих робіт, індивідуальних і колективних проектів. Мета використання  таких форм і прийомів навчання може бути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ізною:  контролюючою, навчальною, стимулюючо-мотиваційною, розвивальною, виховною тощо. </w:t>
      </w:r>
    </w:p>
    <w:p w:rsidR="0014784C" w:rsidRPr="0014784C" w:rsidRDefault="0014784C" w:rsidP="00614BC5">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Програмою в 10 класі на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івні стандарту передбачено виконання 7 практичних робіт. Обов’язковими для оцінювання в кожному семестрі є дві практичні роботи на вибір учителя. У 10 класі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ільного рівня передбачено виконання 25 практичних  робіт, що є обов’язковими для всіх учнів класу. Учитель обов’язково оцінює п’ять практичних робіт на вибі</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 у кожному семестрі.  </w:t>
      </w:r>
    </w:p>
    <w:p w:rsidR="0014784C" w:rsidRPr="0014784C" w:rsidRDefault="0014784C" w:rsidP="00614BC5">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До більшості розділів курсу запропоновано орієнтовні теми творчого характеру для проведення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іджень. Тематика варіативних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14784C" w:rsidRPr="0014784C" w:rsidRDefault="0014784C" w:rsidP="00AB3244">
      <w:pPr>
        <w:shd w:val="clear" w:color="auto" w:fill="C2D69B" w:themeFill="accent3" w:themeFillTint="99"/>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Учитель оцінює таку роботу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 час її захисту чи презентації.</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Сучасному вчителю необхідно урізноманітнювати форми організації навчально-пізнавальної діяльності учнів з географії в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 xml:space="preserve">іальної і громадянської, підприємливості та фінансової грамотності, загальнокультурної та екологічної грамотності тощо).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У досягненні педагогічних цілей компетентнісного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w:t>
      </w:r>
      <w:proofErr w:type="gramStart"/>
      <w:r w:rsidRPr="0014784C">
        <w:rPr>
          <w:rFonts w:ascii="Times New Roman" w:hAnsi="Times New Roman" w:cs="Times New Roman"/>
          <w:sz w:val="24"/>
          <w:szCs w:val="24"/>
        </w:rPr>
        <w:t>С-</w:t>
      </w:r>
      <w:proofErr w:type="gramEnd"/>
      <w:r w:rsidRPr="0014784C">
        <w:rPr>
          <w:rFonts w:ascii="Times New Roman" w:hAnsi="Times New Roman" w:cs="Times New Roman"/>
          <w:sz w:val="24"/>
          <w:szCs w:val="24"/>
        </w:rPr>
        <w:t xml:space="preserve">інструментарію). Тому до основних </w:t>
      </w:r>
      <w:proofErr w:type="gramStart"/>
      <w:r w:rsidRPr="0014784C">
        <w:rPr>
          <w:rFonts w:ascii="Times New Roman" w:hAnsi="Times New Roman" w:cs="Times New Roman"/>
          <w:sz w:val="24"/>
          <w:szCs w:val="24"/>
        </w:rPr>
        <w:lastRenderedPageBreak/>
        <w:t>р</w:t>
      </w:r>
      <w:proofErr w:type="gramEnd"/>
      <w:r w:rsidRPr="0014784C">
        <w:rPr>
          <w:rFonts w:ascii="Times New Roman" w:hAnsi="Times New Roman" w:cs="Times New Roman"/>
          <w:sz w:val="24"/>
          <w:szCs w:val="24"/>
        </w:rPr>
        <w:t xml:space="preserve">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Водночас, як і раніше, у системі засобів навчання особливу роль відіграє компетентнісно-спрямований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діяльнісного та компетентнісного підходів до навчання. Кожен з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ідручників, за якими будуть працювати десятикласники, реалізує компетентнісний підхід засобами, що вибрані і розроблені авторами. Зокрема:</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1.</w:t>
      </w:r>
      <w:r w:rsidRPr="0014784C">
        <w:rPr>
          <w:rFonts w:ascii="Times New Roman" w:hAnsi="Times New Roman" w:cs="Times New Roman"/>
          <w:sz w:val="24"/>
          <w:szCs w:val="24"/>
        </w:rPr>
        <w:t xml:space="preserve"> Геoграфія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стандарту) підручник для 10 класу закладів загальної середньої oсвіти (авт. Г. Д. Дoвгань, O. Г. Стадник)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ізних життєвих ситуаціях, допомагають побачити суспільно-географічні закономірності навколо себе. До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2.</w:t>
      </w:r>
      <w:r w:rsidRPr="0014784C">
        <w:rPr>
          <w:rFonts w:ascii="Times New Roman" w:hAnsi="Times New Roman" w:cs="Times New Roman"/>
          <w:sz w:val="24"/>
          <w:szCs w:val="24"/>
        </w:rPr>
        <w:t xml:space="preserve"> Географія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стандарту) підручник для 10 класу закладів загальної середньої oсвіти (авт. Гільберг Т. Г., Савчук І. Г., Совенко В. В.) у повній мірі реалізує компетентнісний підхід не тільки через змістове наповнення, а й через ілюстративний матеріал (авторські карти, схем, таблиці, малюнки)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ітовій економіці та забезпечують діяльнісний і оцінний компоненти очікуваних результатів.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w:t>
      </w:r>
      <w:proofErr w:type="gramStart"/>
      <w:r w:rsidRPr="0014784C">
        <w:rPr>
          <w:rFonts w:ascii="Times New Roman" w:hAnsi="Times New Roman" w:cs="Times New Roman"/>
          <w:sz w:val="24"/>
          <w:szCs w:val="24"/>
        </w:rPr>
        <w:t>між</w:t>
      </w:r>
      <w:proofErr w:type="gramEnd"/>
      <w:r w:rsidRPr="0014784C">
        <w:rPr>
          <w:rFonts w:ascii="Times New Roman" w:hAnsi="Times New Roman" w:cs="Times New Roman"/>
          <w:sz w:val="24"/>
          <w:szCs w:val="24"/>
        </w:rPr>
        <w:t xml:space="preserve">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w:t>
      </w:r>
      <w:proofErr w:type="gramStart"/>
      <w:r w:rsidRPr="0014784C">
        <w:rPr>
          <w:rFonts w:ascii="Times New Roman" w:hAnsi="Times New Roman" w:cs="Times New Roman"/>
          <w:sz w:val="24"/>
          <w:szCs w:val="24"/>
        </w:rPr>
        <w:t>країн</w:t>
      </w:r>
      <w:proofErr w:type="gramEnd"/>
      <w:r w:rsidRPr="0014784C">
        <w:rPr>
          <w:rFonts w:ascii="Times New Roman" w:hAnsi="Times New Roman" w:cs="Times New Roman"/>
          <w:sz w:val="24"/>
          <w:szCs w:val="24"/>
        </w:rPr>
        <w:t xml:space="preserve">, формує в учнів вміння формулювати і  висловлювати власну думку, обґрунтовувати свою позицію, проявляти </w:t>
      </w:r>
      <w:r w:rsidRPr="0014784C">
        <w:rPr>
          <w:rFonts w:ascii="Times New Roman" w:hAnsi="Times New Roman" w:cs="Times New Roman"/>
          <w:sz w:val="24"/>
          <w:szCs w:val="24"/>
        </w:rPr>
        <w:lastRenderedPageBreak/>
        <w:t xml:space="preserve">творчість та ініціативність. Окремі завдання дають можливість учням оцінити ризики від прийняття певних, вказаних у тексті завдання,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ішень та висловити власну обґрунтовану позицію з цього питання. У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та  інформаційно-комунікаційна. Учні не лише знаходять відповідну інформацію у всесвітній мережі Інтернет, </w:t>
      </w:r>
      <w:proofErr w:type="gramStart"/>
      <w:r w:rsidRPr="0014784C">
        <w:rPr>
          <w:rFonts w:ascii="Times New Roman" w:hAnsi="Times New Roman" w:cs="Times New Roman"/>
          <w:sz w:val="24"/>
          <w:szCs w:val="24"/>
        </w:rPr>
        <w:t>а й</w:t>
      </w:r>
      <w:proofErr w:type="gramEnd"/>
      <w:r w:rsidRPr="0014784C">
        <w:rPr>
          <w:rFonts w:ascii="Times New Roman" w:hAnsi="Times New Roman" w:cs="Times New Roman"/>
          <w:sz w:val="24"/>
          <w:szCs w:val="24"/>
        </w:rPr>
        <w:t xml:space="preserve"> спільно виконують завдання у групах. У такий спосіб формуються потреба в навчанні впродовж  життя та навички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 xml:space="preserve">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 Географія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стандарту) підручник для 10 класу закладів загальної середньої освіти (авт. П. О. Масляк, С. Л. Капіруліна, О. Г. Бродовська)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 час організації та проведення уроків учителем.</w:t>
      </w:r>
    </w:p>
    <w:p w:rsidR="0014784C" w:rsidRPr="0014784C" w:rsidRDefault="0014784C" w:rsidP="00614BC5">
      <w:pPr>
        <w:spacing w:after="0"/>
        <w:ind w:firstLine="708"/>
        <w:rPr>
          <w:rFonts w:ascii="Times New Roman" w:hAnsi="Times New Roman" w:cs="Times New Roman"/>
          <w:sz w:val="24"/>
          <w:szCs w:val="24"/>
        </w:rPr>
      </w:pP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географії знань. Пропонуються завдання, що можливо виконати через роботу в команді, яку можуть організувати як учитель (наприклад,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 час виконання програмових практичних робіт),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в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ідручнику у вигляді значної кількості посилань на матеріали мережі Інтернет.</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4.</w:t>
      </w:r>
      <w:r w:rsidRPr="0014784C">
        <w:rPr>
          <w:rFonts w:ascii="Times New Roman" w:hAnsi="Times New Roman" w:cs="Times New Roman"/>
          <w:sz w:val="24"/>
          <w:szCs w:val="24"/>
        </w:rPr>
        <w:t>Географія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івень стандарту) підручник для 10 класу закладів загальної середньої освіти</w:t>
      </w:r>
      <w:r w:rsidRPr="0014784C">
        <w:rPr>
          <w:rFonts w:ascii="Times New Roman" w:hAnsi="Times New Roman" w:cs="Times New Roman"/>
          <w:sz w:val="24"/>
          <w:szCs w:val="24"/>
        </w:rPr>
        <w:tab/>
        <w:t>(авт. Кобернік С.Г., Коваленко Р.Р.)</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Концепція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Авторська модель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спрямована на формування в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5.</w:t>
      </w:r>
      <w:r w:rsidRPr="0014784C">
        <w:rPr>
          <w:rFonts w:ascii="Times New Roman" w:hAnsi="Times New Roman" w:cs="Times New Roman"/>
          <w:sz w:val="24"/>
          <w:szCs w:val="24"/>
        </w:rPr>
        <w:t>Географія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стандарту) підручник для 10 класу закладів загальної середньої освіти (автори В. В. Безуглий, Г. О. Лисичарова) забезпечує реалізацію компетентнісного освітнього підходу і у повній мірі розкриває теми курсу географії 10 класу – «Географія: </w:t>
      </w:r>
      <w:r w:rsidRPr="0014784C">
        <w:rPr>
          <w:rFonts w:ascii="Times New Roman" w:hAnsi="Times New Roman" w:cs="Times New Roman"/>
          <w:sz w:val="24"/>
          <w:szCs w:val="24"/>
        </w:rPr>
        <w:lastRenderedPageBreak/>
        <w:t xml:space="preserve">регіони та країни. Автори намагалися якнайповніше відобразити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 </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6</w:t>
      </w:r>
      <w:r w:rsidRPr="0014784C">
        <w:rPr>
          <w:rFonts w:ascii="Times New Roman" w:hAnsi="Times New Roman" w:cs="Times New Roman"/>
          <w:sz w:val="24"/>
          <w:szCs w:val="24"/>
        </w:rPr>
        <w:t xml:space="preserve">. Географія (рівень стандарту) підручник для 10 класу закладів загальної середньої освіти (Пестушко В. Ю., Уварова Г. Ш., Довгань А. І.) Зміст та методичний апарат підручника акцентує увагу учнів не тільки на розуміння сучасних соціальних та економічних процесів </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ішень. Ілюстративний матеріал є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w:t>
      </w:r>
      <w:proofErr w:type="gramStart"/>
      <w:r w:rsidRPr="0014784C">
        <w:rPr>
          <w:rFonts w:ascii="Times New Roman" w:hAnsi="Times New Roman" w:cs="Times New Roman"/>
          <w:sz w:val="24"/>
          <w:szCs w:val="24"/>
        </w:rPr>
        <w:t>соц</w:t>
      </w:r>
      <w:proofErr w:type="gramEnd"/>
      <w:r w:rsidRPr="0014784C">
        <w:rPr>
          <w:rFonts w:ascii="Times New Roman" w:hAnsi="Times New Roman" w:cs="Times New Roman"/>
          <w:sz w:val="24"/>
          <w:szCs w:val="24"/>
        </w:rPr>
        <w:t>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14784C" w:rsidRPr="0014784C" w:rsidRDefault="0014784C" w:rsidP="00614BC5">
      <w:pPr>
        <w:spacing w:after="0"/>
        <w:ind w:firstLine="708"/>
        <w:rPr>
          <w:rFonts w:ascii="Times New Roman" w:hAnsi="Times New Roman" w:cs="Times New Roman"/>
          <w:sz w:val="24"/>
          <w:szCs w:val="24"/>
        </w:rPr>
      </w:pPr>
      <w:r w:rsidRPr="00AB3244">
        <w:rPr>
          <w:rFonts w:ascii="Times New Roman" w:hAnsi="Times New Roman" w:cs="Times New Roman"/>
          <w:b/>
          <w:i/>
          <w:sz w:val="24"/>
          <w:szCs w:val="24"/>
        </w:rPr>
        <w:t>Цифрова</w:t>
      </w:r>
      <w:r w:rsidRPr="00AB3244">
        <w:rPr>
          <w:rFonts w:ascii="Times New Roman" w:hAnsi="Times New Roman" w:cs="Times New Roman"/>
          <w:b/>
          <w:sz w:val="24"/>
          <w:szCs w:val="24"/>
        </w:rPr>
        <w:t xml:space="preserve"> </w:t>
      </w:r>
      <w:r w:rsidRPr="0014784C">
        <w:rPr>
          <w:rFonts w:ascii="Times New Roman" w:hAnsi="Times New Roman" w:cs="Times New Roman"/>
          <w:sz w:val="24"/>
          <w:szCs w:val="24"/>
        </w:rPr>
        <w:t xml:space="preserve">компетентність формується за рахунок використання учнями посилань на сайти, офіційних міжнародних та регіональних організацій вміщених 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ізних сайтів мережі Інтернет.</w:t>
      </w:r>
    </w:p>
    <w:p w:rsidR="0014784C" w:rsidRPr="0014784C" w:rsidRDefault="0014784C" w:rsidP="00614BC5">
      <w:pPr>
        <w:spacing w:after="0"/>
        <w:ind w:firstLine="708"/>
        <w:rPr>
          <w:rFonts w:ascii="Times New Roman" w:hAnsi="Times New Roman" w:cs="Times New Roman"/>
          <w:sz w:val="24"/>
          <w:szCs w:val="24"/>
        </w:rPr>
      </w:pPr>
      <w:proofErr w:type="gramStart"/>
      <w:r w:rsidRPr="00AB3244">
        <w:rPr>
          <w:rFonts w:ascii="Times New Roman" w:hAnsi="Times New Roman" w:cs="Times New Roman"/>
          <w:b/>
          <w:i/>
          <w:sz w:val="24"/>
          <w:szCs w:val="24"/>
        </w:rPr>
        <w:t>П</w:t>
      </w:r>
      <w:proofErr w:type="gramEnd"/>
      <w:r w:rsidRPr="00AB3244">
        <w:rPr>
          <w:rFonts w:ascii="Times New Roman" w:hAnsi="Times New Roman" w:cs="Times New Roman"/>
          <w:b/>
          <w:i/>
          <w:sz w:val="24"/>
          <w:szCs w:val="24"/>
        </w:rPr>
        <w:t>ідприємницька</w:t>
      </w:r>
      <w:r w:rsidRPr="0014784C">
        <w:rPr>
          <w:rFonts w:ascii="Times New Roman" w:hAnsi="Times New Roman" w:cs="Times New Roman"/>
          <w:sz w:val="24"/>
          <w:szCs w:val="24"/>
        </w:rPr>
        <w:t xml:space="preserve"> компетентність є дуже важливою 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ідприємницьких навичок у старшокласників ґрунтуються на креативності (критичному мисленні та вмінні розв’язувати проблеми), 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ідготовка есе, тез, аргументація тенденцій розвитку економіки в країнах світу) спрямовані на розвиток 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формувати громадянську компетентність і розуміння соціально-економічних аспектів країн і того, який внесок національна ідентичність вносить у європейську ідентичність</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7.</w:t>
      </w:r>
      <w:r w:rsidRPr="0014784C">
        <w:rPr>
          <w:rFonts w:ascii="Times New Roman" w:hAnsi="Times New Roman" w:cs="Times New Roman"/>
          <w:sz w:val="24"/>
          <w:szCs w:val="24"/>
        </w:rPr>
        <w:t>Географія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стандарту) підручник для 10 класу закладів загальної середньої освіти (Бойко В. М., Брайчевський Ю. С., Яценко Б. П). Набуттю компетентності у природничих науках і технологіях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ідпорядковані усі структурні блоки підручника. Його основні навчальні тексти й додаткові, що винесені в окремі рубрики, система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ізнорідних </w:t>
      </w:r>
      <w:r w:rsidRPr="0014784C">
        <w:rPr>
          <w:rFonts w:ascii="Times New Roman" w:hAnsi="Times New Roman" w:cs="Times New Roman"/>
          <w:sz w:val="24"/>
          <w:szCs w:val="24"/>
        </w:rPr>
        <w:lastRenderedPageBreak/>
        <w:t xml:space="preserve">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іту і країн; оцінювати значення географії для сталого розвитку суспільства. 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ідручнику знайшли відображення наскрізні змістові лінії, які реалізуються різними засобами. Формуванню ініціативності й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ідприємливості сприяє виконання програмових досліджень (за вибором учня), які в підручнику виокремлено в рубрику «Проведіть дослідження». Така робота розвиває уміння генерувати ідеї, здійснювати проектну діяльність, прогнозувати вплив географічних процесів і закономірностей на розвиток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ідприємництва.</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Вироблення </w:t>
      </w:r>
      <w:proofErr w:type="gramStart"/>
      <w:r w:rsidRPr="00AB3244">
        <w:rPr>
          <w:rFonts w:ascii="Times New Roman" w:hAnsi="Times New Roman" w:cs="Times New Roman"/>
          <w:b/>
          <w:i/>
          <w:sz w:val="24"/>
          <w:szCs w:val="24"/>
        </w:rPr>
        <w:t>соц</w:t>
      </w:r>
      <w:proofErr w:type="gramEnd"/>
      <w:r w:rsidRPr="00AB3244">
        <w:rPr>
          <w:rFonts w:ascii="Times New Roman" w:hAnsi="Times New Roman" w:cs="Times New Roman"/>
          <w:b/>
          <w:i/>
          <w:sz w:val="24"/>
          <w:szCs w:val="24"/>
        </w:rPr>
        <w:t>іальної</w:t>
      </w:r>
      <w:r w:rsidRPr="00AB3244">
        <w:rPr>
          <w:rFonts w:ascii="Times New Roman" w:hAnsi="Times New Roman" w:cs="Times New Roman"/>
          <w:b/>
          <w:sz w:val="24"/>
          <w:szCs w:val="24"/>
        </w:rPr>
        <w:t xml:space="preserve"> </w:t>
      </w:r>
      <w:r w:rsidRPr="0014784C">
        <w:rPr>
          <w:rFonts w:ascii="Times New Roman" w:hAnsi="Times New Roman" w:cs="Times New Roman"/>
          <w:sz w:val="24"/>
          <w:szCs w:val="24"/>
        </w:rPr>
        <w:t xml:space="preserve">компетентності спирається на формування власних суджень на основі текстів підручника і становлення соціальних цінностей ( та через рубрику «Світ у просторі і часі», яка пропонує цікаві факти, що стимулюють бажання зрозуміти унікальність країни, подорожувати, спілкуватися з її громадянами та наскрізну рубрику «Попрацюйте в групі». </w:t>
      </w:r>
    </w:p>
    <w:p w:rsidR="0014784C" w:rsidRPr="0014784C" w:rsidRDefault="0014784C" w:rsidP="00614BC5">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 умовах глобалізації не зменшується, а навпаки актуалізується </w:t>
      </w:r>
      <w:r w:rsidRPr="00AB3244">
        <w:rPr>
          <w:rFonts w:ascii="Times New Roman" w:hAnsi="Times New Roman" w:cs="Times New Roman"/>
          <w:b/>
          <w:i/>
          <w:sz w:val="24"/>
          <w:szCs w:val="24"/>
        </w:rPr>
        <w:t>громадянська</w:t>
      </w:r>
      <w:r w:rsidRPr="00614BC5">
        <w:rPr>
          <w:rFonts w:ascii="Times New Roman" w:hAnsi="Times New Roman" w:cs="Times New Roman"/>
          <w:i/>
          <w:sz w:val="24"/>
          <w:szCs w:val="24"/>
        </w:rPr>
        <w:t xml:space="preserve"> </w:t>
      </w:r>
      <w:r w:rsidRPr="0014784C">
        <w:rPr>
          <w:rFonts w:ascii="Times New Roman" w:hAnsi="Times New Roman" w:cs="Times New Roman"/>
          <w:sz w:val="24"/>
          <w:szCs w:val="24"/>
        </w:rPr>
        <w:t xml:space="preserve">компетентність, зокрема через останній розділ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«Україна в міжнародному просторі», який згідно з навчальною програмою повністю присвячено Україні. Він містить виклад нової для учнів теми «Україна в геополітичному вимірі». Екологічна грамотність і здорове життя як наскрізна змістова лінія пронизує 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w:t>
      </w:r>
      <w:proofErr w:type="gramStart"/>
      <w:r w:rsidRPr="0014784C">
        <w:rPr>
          <w:rFonts w:ascii="Times New Roman" w:hAnsi="Times New Roman" w:cs="Times New Roman"/>
          <w:sz w:val="24"/>
          <w:szCs w:val="24"/>
        </w:rPr>
        <w:t>Ц</w:t>
      </w:r>
      <w:proofErr w:type="gramEnd"/>
      <w:r w:rsidRPr="0014784C">
        <w:rPr>
          <w:rFonts w:ascii="Times New Roman" w:hAnsi="Times New Roman" w:cs="Times New Roman"/>
          <w:sz w:val="24"/>
          <w:szCs w:val="24"/>
        </w:rPr>
        <w:t>ій компетентності слугує вироблення уміння 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14784C" w:rsidRPr="0014784C" w:rsidRDefault="0014784C" w:rsidP="00614BC5">
      <w:pPr>
        <w:spacing w:after="0"/>
        <w:ind w:firstLine="708"/>
        <w:rPr>
          <w:rFonts w:ascii="Times New Roman" w:hAnsi="Times New Roman" w:cs="Times New Roman"/>
          <w:sz w:val="24"/>
          <w:szCs w:val="24"/>
        </w:rPr>
      </w:pPr>
      <w:r w:rsidRPr="00614BC5">
        <w:rPr>
          <w:rFonts w:ascii="Times New Roman" w:hAnsi="Times New Roman" w:cs="Times New Roman"/>
          <w:b/>
          <w:sz w:val="24"/>
          <w:szCs w:val="24"/>
        </w:rPr>
        <w:t>8.</w:t>
      </w:r>
      <w:r w:rsidRPr="0014784C">
        <w:rPr>
          <w:rFonts w:ascii="Times New Roman" w:hAnsi="Times New Roman" w:cs="Times New Roman"/>
          <w:sz w:val="24"/>
          <w:szCs w:val="24"/>
        </w:rPr>
        <w:t xml:space="preserve">Геoграфія (прoфільний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івень) підручник для 10 класу закладів загальної середньої oсвіти (авт. Г. Д. Дoвгань, O. Г. Стадник, П. O. Масляк, С. Л. Куртей, O. Г. Бр</w:t>
      </w:r>
      <w:proofErr w:type="gramStart"/>
      <w:r w:rsidRPr="0014784C">
        <w:rPr>
          <w:rFonts w:ascii="Times New Roman" w:hAnsi="Times New Roman" w:cs="Times New Roman"/>
          <w:sz w:val="24"/>
          <w:szCs w:val="24"/>
        </w:rPr>
        <w:t>o</w:t>
      </w:r>
      <w:proofErr w:type="gramEnd"/>
      <w:r w:rsidRPr="0014784C">
        <w:rPr>
          <w:rFonts w:ascii="Times New Roman" w:hAnsi="Times New Roman" w:cs="Times New Roman"/>
          <w:sz w:val="24"/>
          <w:szCs w:val="24"/>
        </w:rPr>
        <w:t>дoвська). 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Oрієнтoваність прoцесу навчання на рoзвитoк oсoбистoсті учня, фoрмування йoгo кoмпетентнoстей спрямувалo автoрів дo висвітлення у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Автoри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реалізoвували кoмпетентнісну oсвіту засoбами підручника через:</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1. Виділення системoутвoрюючих ідей, практичних вправ, прoблемних завдань, щo реалізують внесoк геoграфії у фoрмування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ітoгляду, гoтoвнoсті дo самoреалізації.</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2. Системну інтеграцію навчальн</w:t>
      </w:r>
      <w:proofErr w:type="gramStart"/>
      <w:r w:rsidRPr="0014784C">
        <w:rPr>
          <w:rFonts w:ascii="Times New Roman" w:hAnsi="Times New Roman" w:cs="Times New Roman"/>
          <w:sz w:val="24"/>
          <w:szCs w:val="24"/>
        </w:rPr>
        <w:t>o</w:t>
      </w:r>
      <w:proofErr w:type="gramEnd"/>
      <w:r w:rsidRPr="0014784C">
        <w:rPr>
          <w:rFonts w:ascii="Times New Roman" w:hAnsi="Times New Roman" w:cs="Times New Roman"/>
          <w:sz w:val="24"/>
          <w:szCs w:val="24"/>
        </w:rPr>
        <w:t>ї діяльнoсті.</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lastRenderedPageBreak/>
        <w:t xml:space="preserve">3. Укрупнення дидактичних </w:t>
      </w:r>
      <w:proofErr w:type="gramStart"/>
      <w:r w:rsidRPr="0014784C">
        <w:rPr>
          <w:rFonts w:ascii="Times New Roman" w:hAnsi="Times New Roman" w:cs="Times New Roman"/>
          <w:sz w:val="24"/>
          <w:szCs w:val="24"/>
        </w:rPr>
        <w:t>o</w:t>
      </w:r>
      <w:proofErr w:type="gramEnd"/>
      <w:r w:rsidRPr="0014784C">
        <w:rPr>
          <w:rFonts w:ascii="Times New Roman" w:hAnsi="Times New Roman" w:cs="Times New Roman"/>
          <w:sz w:val="24"/>
          <w:szCs w:val="24"/>
        </w:rPr>
        <w:t>диниць вивчення з пoглибленням внутрішньoсистемних зв'язків (з курсами геoграфії, які вже учні засвoїли в пoпередні рoки вивчення геoграфії та oснoв інших шкільних предметів).</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4. Пoсилення і рoзширення кoмплекснoї практики застoсування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ізнoманітних знань і умінь в різних навчальних і життєвих ситуаціях.</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5. Більш ширoке викoристання прoектних метoдик навчання, щo вимагають від учнів висoкoгo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w:t>
      </w:r>
      <w:proofErr w:type="gramStart"/>
      <w:r w:rsidRPr="0014784C">
        <w:rPr>
          <w:rFonts w:ascii="Times New Roman" w:hAnsi="Times New Roman" w:cs="Times New Roman"/>
          <w:sz w:val="24"/>
          <w:szCs w:val="24"/>
        </w:rPr>
        <w:t>т-</w:t>
      </w:r>
      <w:proofErr w:type="gramEnd"/>
      <w:r w:rsidRPr="0014784C">
        <w:rPr>
          <w:rFonts w:ascii="Times New Roman" w:hAnsi="Times New Roman" w:cs="Times New Roman"/>
          <w:sz w:val="24"/>
          <w:szCs w:val="24"/>
        </w:rPr>
        <w:t xml:space="preserve"> підтримки видавництва «Ранoк».</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w:t>
      </w:r>
      <w:proofErr w:type="gramStart"/>
      <w:r w:rsidRPr="0014784C">
        <w:rPr>
          <w:rFonts w:ascii="Times New Roman" w:hAnsi="Times New Roman" w:cs="Times New Roman"/>
          <w:sz w:val="24"/>
          <w:szCs w:val="24"/>
        </w:rPr>
        <w:t>т-</w:t>
      </w:r>
      <w:proofErr w:type="gramEnd"/>
      <w:r w:rsidRPr="0014784C">
        <w:rPr>
          <w:rFonts w:ascii="Times New Roman" w:hAnsi="Times New Roman" w:cs="Times New Roman"/>
          <w:sz w:val="24"/>
          <w:szCs w:val="24"/>
        </w:rPr>
        <w:t xml:space="preserve"> підтримки видавництва «Ранoк»).</w:t>
      </w:r>
    </w:p>
    <w:p w:rsidR="0014784C" w:rsidRPr="0014784C" w:rsidRDefault="0014784C" w:rsidP="00614BC5">
      <w:pPr>
        <w:spacing w:after="0"/>
        <w:rPr>
          <w:rFonts w:ascii="Times New Roman" w:hAnsi="Times New Roman" w:cs="Times New Roman"/>
          <w:sz w:val="24"/>
          <w:szCs w:val="24"/>
        </w:rPr>
      </w:pPr>
      <w:r w:rsidRPr="00AB3244">
        <w:rPr>
          <w:rFonts w:ascii="Times New Roman" w:hAnsi="Times New Roman" w:cs="Times New Roman"/>
          <w:b/>
          <w:sz w:val="24"/>
          <w:szCs w:val="24"/>
        </w:rPr>
        <w:t xml:space="preserve">            9.</w:t>
      </w:r>
      <w:r w:rsidRPr="0014784C">
        <w:rPr>
          <w:rFonts w:ascii="Times New Roman" w:hAnsi="Times New Roman" w:cs="Times New Roman"/>
          <w:sz w:val="24"/>
          <w:szCs w:val="24"/>
        </w:rPr>
        <w:t>Географія (</w:t>
      </w:r>
      <w:proofErr w:type="gramStart"/>
      <w:r w:rsidRPr="0014784C">
        <w:rPr>
          <w:rFonts w:ascii="Times New Roman" w:hAnsi="Times New Roman" w:cs="Times New Roman"/>
          <w:sz w:val="24"/>
          <w:szCs w:val="24"/>
        </w:rPr>
        <w:t>проф</w:t>
      </w:r>
      <w:proofErr w:type="gramEnd"/>
      <w:r w:rsidRPr="0014784C">
        <w:rPr>
          <w:rFonts w:ascii="Times New Roman" w:hAnsi="Times New Roman" w:cs="Times New Roman"/>
          <w:sz w:val="24"/>
          <w:szCs w:val="24"/>
        </w:rPr>
        <w:t>ільний рівень) підручник для 10 класу закладів загальної середньої освіти (автори В. В. Безуглий, Г. О. Лисичарова).</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Критерієм компетентнісної орієнтації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Завдання курсу реалізуються шляхом формування ключових компетентностей та через всі компоненти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тому числі, краєзнавчий матеріал. Одним із засобів формування, перевірки та оцінювання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івня сформованості предметних географічних компетенцій є застосування </w:t>
      </w:r>
      <w:r w:rsidRPr="00AB3244">
        <w:rPr>
          <w:rFonts w:ascii="Times New Roman" w:hAnsi="Times New Roman" w:cs="Times New Roman"/>
          <w:b/>
          <w:i/>
          <w:sz w:val="24"/>
          <w:szCs w:val="24"/>
        </w:rPr>
        <w:t>компетентнісно-орієнтованих завдань</w:t>
      </w:r>
      <w:r w:rsidRPr="0014784C">
        <w:rPr>
          <w:rFonts w:ascii="Times New Roman" w:hAnsi="Times New Roman" w:cs="Times New Roman"/>
          <w:sz w:val="24"/>
          <w:szCs w:val="24"/>
        </w:rPr>
        <w:t xml:space="preserve"> (англ. Programme for International Student Assessment). У міжнародних </w:t>
      </w:r>
      <w:proofErr w:type="gramStart"/>
      <w:r w:rsidRPr="0014784C">
        <w:rPr>
          <w:rFonts w:ascii="Times New Roman" w:hAnsi="Times New Roman" w:cs="Times New Roman"/>
          <w:sz w:val="24"/>
          <w:szCs w:val="24"/>
        </w:rPr>
        <w:t>досл</w:t>
      </w:r>
      <w:proofErr w:type="gramEnd"/>
      <w:r w:rsidRPr="0014784C">
        <w:rPr>
          <w:rFonts w:ascii="Times New Roman" w:hAnsi="Times New Roman" w:cs="Times New Roman"/>
          <w:sz w:val="24"/>
          <w:szCs w:val="24"/>
        </w:rPr>
        <w:t xml:space="preserve">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івня </w:t>
      </w:r>
      <w:proofErr w:type="gramStart"/>
      <w:r w:rsidRPr="0014784C">
        <w:rPr>
          <w:rFonts w:ascii="Times New Roman" w:hAnsi="Times New Roman" w:cs="Times New Roman"/>
          <w:sz w:val="24"/>
          <w:szCs w:val="24"/>
        </w:rPr>
        <w:t xml:space="preserve">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w:t>
      </w:r>
      <w:r w:rsidRPr="0014784C">
        <w:rPr>
          <w:rFonts w:ascii="Times New Roman" w:hAnsi="Times New Roman" w:cs="Times New Roman"/>
          <w:sz w:val="24"/>
          <w:szCs w:val="24"/>
        </w:rPr>
        <w:lastRenderedPageBreak/>
        <w:t>логічною визначеністю змісту, науковою вірогідністю, репрезентативністю та формою подавання матеріалу.</w:t>
      </w:r>
      <w:proofErr w:type="gramEnd"/>
      <w:r w:rsidRPr="0014784C">
        <w:rPr>
          <w:rFonts w:ascii="Times New Roman" w:hAnsi="Times New Roman" w:cs="Times New Roman"/>
          <w:sz w:val="24"/>
          <w:szCs w:val="24"/>
        </w:rPr>
        <w:t xml:space="preserve"> Компетентнісно-орієнтовані завдання орієнтовані на знаходження учнем способів їх розв’язання </w:t>
      </w:r>
      <w:proofErr w:type="gramStart"/>
      <w:r w:rsidRPr="0014784C">
        <w:rPr>
          <w:rFonts w:ascii="Times New Roman" w:hAnsi="Times New Roman" w:cs="Times New Roman"/>
          <w:sz w:val="24"/>
          <w:szCs w:val="24"/>
        </w:rPr>
        <w:t>з обов</w:t>
      </w:r>
      <w:proofErr w:type="gramEnd"/>
      <w:r w:rsidRPr="0014784C">
        <w:rPr>
          <w:rFonts w:ascii="Times New Roman" w:hAnsi="Times New Roman" w:cs="Times New Roman"/>
          <w:sz w:val="24"/>
          <w:szCs w:val="24"/>
        </w:rPr>
        <w:t xml:space="preserve">’язковим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w:t>
      </w:r>
      <w:r w:rsidRPr="00AB3244">
        <w:rPr>
          <w:rFonts w:ascii="Times New Roman" w:hAnsi="Times New Roman" w:cs="Times New Roman"/>
          <w:b/>
          <w:i/>
          <w:sz w:val="24"/>
          <w:szCs w:val="24"/>
        </w:rPr>
        <w:t xml:space="preserve">За </w:t>
      </w:r>
      <w:proofErr w:type="gramStart"/>
      <w:r w:rsidRPr="00AB3244">
        <w:rPr>
          <w:rFonts w:ascii="Times New Roman" w:hAnsi="Times New Roman" w:cs="Times New Roman"/>
          <w:b/>
          <w:i/>
          <w:sz w:val="24"/>
          <w:szCs w:val="24"/>
        </w:rPr>
        <w:t>р</w:t>
      </w:r>
      <w:proofErr w:type="gramEnd"/>
      <w:r w:rsidRPr="00AB3244">
        <w:rPr>
          <w:rFonts w:ascii="Times New Roman" w:hAnsi="Times New Roman" w:cs="Times New Roman"/>
          <w:b/>
          <w:i/>
          <w:sz w:val="24"/>
          <w:szCs w:val="24"/>
        </w:rPr>
        <w:t>івнем складності такі завдання поділяються :</w:t>
      </w:r>
      <w:r w:rsidRPr="0014784C">
        <w:rPr>
          <w:rFonts w:ascii="Times New Roman" w:hAnsi="Times New Roman" w:cs="Times New Roman"/>
          <w:sz w:val="24"/>
          <w:szCs w:val="24"/>
        </w:rPr>
        <w:t xml:space="preserve">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 xml:space="preserve">завдання першого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на картах тощо;</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 xml:space="preserve">завдання другого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 xml:space="preserve">третій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івень складності – це рівень міркувань. Завдання цього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івня ґрунтуються на здійсненні узагальнень, розв'язуванні проблем та обґрунтуванні висновків.</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Через  компетентнісно-орієнтовані завдання  можлива також реалізація наскрізних змістових ліній, які є засобом інтеграції ключових та загальнопредметних компетентностей, навчальних предметів та предметних циклів. Наскрізні змістові лінії «Екологічна безпека та сталий розвиток», «Громадянська відповідальність», «Здоров'я і безпека»,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ідприємливість та фінансова грамотність» у курсі географії 10 класу реалізується перш за все  з огляду на змі</w:t>
      </w:r>
      <w:proofErr w:type="gramStart"/>
      <w:r w:rsidRPr="0014784C">
        <w:rPr>
          <w:rFonts w:ascii="Times New Roman" w:hAnsi="Times New Roman" w:cs="Times New Roman"/>
          <w:sz w:val="24"/>
          <w:szCs w:val="24"/>
        </w:rPr>
        <w:t>ст</w:t>
      </w:r>
      <w:proofErr w:type="gramEnd"/>
      <w:r w:rsidRPr="0014784C">
        <w:rPr>
          <w:rFonts w:ascii="Times New Roman" w:hAnsi="Times New Roman" w:cs="Times New Roman"/>
          <w:sz w:val="24"/>
          <w:szCs w:val="24"/>
        </w:rPr>
        <w:t xml:space="preserve">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ізна і залежить від змісту курсу і від того, наскільки він пов'язаний з конкретною наскрізною темою. Систематичне застосування компетентнісно-орієнтованих завдань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 час виконання тематичного та підсумкового компетентнісного контролю сприятиме підвищенню ефективності процесу вивчення географії. </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Можливості реалізації предметної географічної компетентності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ідсилено навчальними програмами курсів за вибором та факультативами,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 розміщений у «Списку навчальних програм,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на сайті ІМЗО (https://imzo.gov.</w:t>
      </w:r>
      <w:proofErr w:type="gramStart"/>
      <w:r w:rsidRPr="0014784C">
        <w:rPr>
          <w:rFonts w:ascii="Times New Roman" w:hAnsi="Times New Roman" w:cs="Times New Roman"/>
          <w:sz w:val="24"/>
          <w:szCs w:val="24"/>
        </w:rPr>
        <w:t xml:space="preserve">ua/pidruchniki/pereliki/), та  систематично оновлюється. </w:t>
      </w:r>
      <w:proofErr w:type="gramEnd"/>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ідходів і  напрямів діяльності, а також вдало використовувати інформаційно-освітнє навчальне середовище, пов’язане з хмарними технологіями, які набувають все </w:t>
      </w:r>
      <w:r w:rsidRPr="0014784C">
        <w:rPr>
          <w:rFonts w:ascii="Times New Roman" w:hAnsi="Times New Roman" w:cs="Times New Roman"/>
          <w:sz w:val="24"/>
          <w:szCs w:val="24"/>
        </w:rPr>
        <w:lastRenderedPageBreak/>
        <w:t>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Приклади використання хмарних технологій у школі:</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використання Office Web Apps-додатків (Office 365);</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електронні журнали і щоденники (http://shodennik.ua/);</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онлайн сервіси для навчального процесу, спілкування, тестування;</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системи дистанційного навчання, бібліотека, медіатека;</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сховища файлів, спільний доступ (Dropbox, SkyDrive);</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спільна робота;</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відеоконференції;</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електронна пошта з доменом закладу;</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w:t>
      </w:r>
      <w:r w:rsidRPr="0014784C">
        <w:rPr>
          <w:rFonts w:ascii="Times New Roman" w:hAnsi="Times New Roman" w:cs="Times New Roman"/>
          <w:sz w:val="24"/>
          <w:szCs w:val="24"/>
        </w:rPr>
        <w:tab/>
        <w:t>сервіси Google Apps;</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Основні компанії, а саме: Google, Microsoft, IBM - намагаються удосконалити хмарні технології для їх впровадження в освітній процес, тому сучасні веб-сервіси у хмарі є важливою системою, завдяки якій створюються певні навчальні середовища для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та їх батьків. </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Науково-методичний журнал «Географія та економіка у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за всіма напрямами розвитку </w:t>
      </w:r>
      <w:proofErr w:type="gramStart"/>
      <w:r w:rsidRPr="0014784C">
        <w:rPr>
          <w:rFonts w:ascii="Times New Roman" w:hAnsi="Times New Roman" w:cs="Times New Roman"/>
          <w:sz w:val="24"/>
          <w:szCs w:val="24"/>
        </w:rPr>
        <w:t>технолог</w:t>
      </w:r>
      <w:proofErr w:type="gramEnd"/>
      <w:r w:rsidRPr="0014784C">
        <w:rPr>
          <w:rFonts w:ascii="Times New Roman" w:hAnsi="Times New Roman" w:cs="Times New Roman"/>
          <w:sz w:val="24"/>
          <w:szCs w:val="24"/>
        </w:rPr>
        <w:t xml:space="preserve">ій, методик навчання та переосмислення ідей в ракурсі сьогочасної науки. </w:t>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w:t>
      </w:r>
      <w:proofErr w:type="gramStart"/>
      <w:r w:rsidRPr="0014784C">
        <w:rPr>
          <w:rFonts w:ascii="Times New Roman" w:hAnsi="Times New Roman" w:cs="Times New Roman"/>
          <w:sz w:val="24"/>
          <w:szCs w:val="24"/>
        </w:rPr>
        <w:t>св</w:t>
      </w:r>
      <w:proofErr w:type="gramEnd"/>
      <w:r w:rsidRPr="0014784C">
        <w:rPr>
          <w:rFonts w:ascii="Times New Roman" w:hAnsi="Times New Roman" w:cs="Times New Roman"/>
          <w:sz w:val="24"/>
          <w:szCs w:val="24"/>
        </w:rPr>
        <w:t xml:space="preserve">іті нових педагогічних ідей. </w:t>
      </w:r>
      <w:r w:rsidRPr="0014784C">
        <w:rPr>
          <w:rFonts w:ascii="Times New Roman" w:hAnsi="Times New Roman" w:cs="Times New Roman"/>
          <w:sz w:val="24"/>
          <w:szCs w:val="24"/>
        </w:rPr>
        <w:tab/>
      </w:r>
    </w:p>
    <w:p w:rsidR="0014784C" w:rsidRPr="0014784C" w:rsidRDefault="0014784C" w:rsidP="00AB3244">
      <w:pPr>
        <w:spacing w:after="0"/>
        <w:ind w:firstLine="708"/>
        <w:rPr>
          <w:rFonts w:ascii="Times New Roman" w:hAnsi="Times New Roman" w:cs="Times New Roman"/>
          <w:sz w:val="24"/>
          <w:szCs w:val="24"/>
        </w:rPr>
      </w:pPr>
      <w:r w:rsidRPr="0014784C">
        <w:rPr>
          <w:rFonts w:ascii="Times New Roman" w:hAnsi="Times New Roman" w:cs="Times New Roman"/>
          <w:sz w:val="24"/>
          <w:szCs w:val="24"/>
        </w:rPr>
        <w:t xml:space="preserve">Пропоновані методичні рекомендації носять загальний характер і не прив’язані до жодного з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 xml:space="preserve">ідручників. </w:t>
      </w:r>
    </w:p>
    <w:p w:rsidR="0014784C" w:rsidRPr="0014784C" w:rsidRDefault="0014784C" w:rsidP="00614BC5">
      <w:pPr>
        <w:spacing w:after="0"/>
        <w:rPr>
          <w:rFonts w:ascii="Times New Roman" w:hAnsi="Times New Roman" w:cs="Times New Roman"/>
          <w:sz w:val="24"/>
          <w:szCs w:val="24"/>
        </w:rPr>
      </w:pPr>
    </w:p>
    <w:p w:rsidR="0014784C" w:rsidRPr="0014784C" w:rsidRDefault="0014784C" w:rsidP="00614BC5">
      <w:pPr>
        <w:spacing w:after="0"/>
        <w:rPr>
          <w:rFonts w:ascii="Times New Roman" w:hAnsi="Times New Roman" w:cs="Times New Roman"/>
          <w:b/>
          <w:i/>
          <w:sz w:val="24"/>
          <w:szCs w:val="24"/>
        </w:rPr>
      </w:pPr>
      <w:r w:rsidRPr="0014784C">
        <w:rPr>
          <w:rFonts w:ascii="Times New Roman" w:hAnsi="Times New Roman" w:cs="Times New Roman"/>
          <w:b/>
          <w:i/>
          <w:sz w:val="24"/>
          <w:szCs w:val="24"/>
        </w:rPr>
        <w:t>Список використаних джерел.</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1.</w:t>
      </w:r>
      <w:r w:rsidRPr="0014784C">
        <w:rPr>
          <w:rFonts w:ascii="Times New Roman" w:hAnsi="Times New Roman" w:cs="Times New Roman"/>
          <w:sz w:val="24"/>
          <w:szCs w:val="24"/>
        </w:rPr>
        <w:tab/>
        <w:t>Вішні</w:t>
      </w:r>
      <w:proofErr w:type="gramStart"/>
      <w:r w:rsidRPr="0014784C">
        <w:rPr>
          <w:rFonts w:ascii="Times New Roman" w:hAnsi="Times New Roman" w:cs="Times New Roman"/>
          <w:sz w:val="24"/>
          <w:szCs w:val="24"/>
        </w:rPr>
        <w:t>к</w:t>
      </w:r>
      <w:proofErr w:type="gramEnd"/>
      <w:r w:rsidRPr="0014784C">
        <w:rPr>
          <w:rFonts w:ascii="Times New Roman" w:hAnsi="Times New Roman" w:cs="Times New Roman"/>
          <w:sz w:val="24"/>
          <w:szCs w:val="24"/>
        </w:rPr>
        <w:t>іна Л. П. Компетентнісне навчання географії в основній школі: монографія / Л. П. Вішнікіна. – Полтава</w:t>
      </w:r>
      <w:proofErr w:type="gramStart"/>
      <w:r w:rsidRPr="0014784C">
        <w:rPr>
          <w:rFonts w:ascii="Times New Roman" w:hAnsi="Times New Roman" w:cs="Times New Roman"/>
          <w:sz w:val="24"/>
          <w:szCs w:val="24"/>
        </w:rPr>
        <w:t xml:space="preserve"> :</w:t>
      </w:r>
      <w:proofErr w:type="gramEnd"/>
      <w:r w:rsidRPr="0014784C">
        <w:rPr>
          <w:rFonts w:ascii="Times New Roman" w:hAnsi="Times New Roman" w:cs="Times New Roman"/>
          <w:sz w:val="24"/>
          <w:szCs w:val="24"/>
        </w:rPr>
        <w:t xml:space="preserve"> </w:t>
      </w:r>
      <w:proofErr w:type="gramStart"/>
      <w:r w:rsidRPr="0014784C">
        <w:rPr>
          <w:rFonts w:ascii="Times New Roman" w:hAnsi="Times New Roman" w:cs="Times New Roman"/>
          <w:sz w:val="24"/>
          <w:szCs w:val="24"/>
        </w:rPr>
        <w:t>ТОВ</w:t>
      </w:r>
      <w:proofErr w:type="gramEnd"/>
      <w:r w:rsidRPr="0014784C">
        <w:rPr>
          <w:rFonts w:ascii="Times New Roman" w:hAnsi="Times New Roman" w:cs="Times New Roman"/>
          <w:sz w:val="24"/>
          <w:szCs w:val="24"/>
        </w:rPr>
        <w:t xml:space="preserve"> «АСМІ», 2017. – 407 с.</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2.</w:t>
      </w:r>
      <w:r w:rsidRPr="0014784C">
        <w:rPr>
          <w:rFonts w:ascii="Times New Roman" w:hAnsi="Times New Roman" w:cs="Times New Roman"/>
          <w:sz w:val="24"/>
          <w:szCs w:val="24"/>
        </w:rPr>
        <w:tab/>
        <w:t>Топузов О. М. Педагогічні технології як основа творчої діяльності вчителя географії / О. М. Топузов, Л. П. Вішні</w:t>
      </w:r>
      <w:proofErr w:type="gramStart"/>
      <w:r w:rsidRPr="0014784C">
        <w:rPr>
          <w:rFonts w:ascii="Times New Roman" w:hAnsi="Times New Roman" w:cs="Times New Roman"/>
          <w:sz w:val="24"/>
          <w:szCs w:val="24"/>
        </w:rPr>
        <w:t>к</w:t>
      </w:r>
      <w:proofErr w:type="gramEnd"/>
      <w:r w:rsidRPr="0014784C">
        <w:rPr>
          <w:rFonts w:ascii="Times New Roman" w:hAnsi="Times New Roman" w:cs="Times New Roman"/>
          <w:sz w:val="24"/>
          <w:szCs w:val="24"/>
        </w:rPr>
        <w:t xml:space="preserve">іна // Педагогічний альманах: Збірник наукових праць / редкол. В. В. Кузьменко (голова) та ін. – Херсон: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ІПО, 2011. – Випуск 10. – С. 52–57. 5.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3.</w:t>
      </w:r>
      <w:r w:rsidRPr="0014784C">
        <w:rPr>
          <w:rFonts w:ascii="Times New Roman" w:hAnsi="Times New Roman" w:cs="Times New Roman"/>
          <w:sz w:val="24"/>
          <w:szCs w:val="24"/>
        </w:rPr>
        <w:tab/>
        <w:t>Самойленко В. М. Створення та застосування тесті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у навчанні географії / В. М. Самойленко, Л. П. Вішнікіна // Педагогіка вищої та середньої школи: Збірник наукових праць. Випуск 32. – Кривий </w:t>
      </w:r>
      <w:proofErr w:type="gramStart"/>
      <w:r w:rsidRPr="0014784C">
        <w:rPr>
          <w:rFonts w:ascii="Times New Roman" w:hAnsi="Times New Roman" w:cs="Times New Roman"/>
          <w:sz w:val="24"/>
          <w:szCs w:val="24"/>
        </w:rPr>
        <w:t>Р</w:t>
      </w:r>
      <w:proofErr w:type="gramEnd"/>
      <w:r w:rsidRPr="0014784C">
        <w:rPr>
          <w:rFonts w:ascii="Times New Roman" w:hAnsi="Times New Roman" w:cs="Times New Roman"/>
          <w:sz w:val="24"/>
          <w:szCs w:val="24"/>
        </w:rPr>
        <w:t xml:space="preserve">іг. – 2011. – С. 15–29. 8.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lastRenderedPageBreak/>
        <w:t>4.</w:t>
      </w:r>
      <w:r w:rsidRPr="0014784C">
        <w:rPr>
          <w:rFonts w:ascii="Times New Roman" w:hAnsi="Times New Roman" w:cs="Times New Roman"/>
          <w:sz w:val="24"/>
          <w:szCs w:val="24"/>
        </w:rPr>
        <w:tab/>
        <w:t>Самойленко В.М., Топузов О.М., Вішні</w:t>
      </w:r>
      <w:proofErr w:type="gramStart"/>
      <w:r w:rsidRPr="0014784C">
        <w:rPr>
          <w:rFonts w:ascii="Times New Roman" w:hAnsi="Times New Roman" w:cs="Times New Roman"/>
          <w:sz w:val="24"/>
          <w:szCs w:val="24"/>
        </w:rPr>
        <w:t>к</w:t>
      </w:r>
      <w:proofErr w:type="gramEnd"/>
      <w:r w:rsidRPr="0014784C">
        <w:rPr>
          <w:rFonts w:ascii="Times New Roman" w:hAnsi="Times New Roman" w:cs="Times New Roman"/>
          <w:sz w:val="24"/>
          <w:szCs w:val="24"/>
        </w:rPr>
        <w:t>іна Л.П., Діброва І.О. Дидактика географії: монографія (електронна версія) / – К.: Ніка-Центр, 2013</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5.</w:t>
      </w:r>
      <w:r w:rsidRPr="0014784C">
        <w:rPr>
          <w:rFonts w:ascii="Times New Roman" w:hAnsi="Times New Roman" w:cs="Times New Roman"/>
          <w:sz w:val="24"/>
          <w:szCs w:val="24"/>
        </w:rPr>
        <w:tab/>
        <w:t>Вішні</w:t>
      </w:r>
      <w:proofErr w:type="gramStart"/>
      <w:r w:rsidRPr="0014784C">
        <w:rPr>
          <w:rFonts w:ascii="Times New Roman" w:hAnsi="Times New Roman" w:cs="Times New Roman"/>
          <w:sz w:val="24"/>
          <w:szCs w:val="24"/>
        </w:rPr>
        <w:t>к</w:t>
      </w:r>
      <w:proofErr w:type="gramEnd"/>
      <w:r w:rsidRPr="0014784C">
        <w:rPr>
          <w:rFonts w:ascii="Times New Roman" w:hAnsi="Times New Roman" w:cs="Times New Roman"/>
          <w:sz w:val="24"/>
          <w:szCs w:val="24"/>
        </w:rPr>
        <w:t>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6.</w:t>
      </w:r>
      <w:r w:rsidRPr="0014784C">
        <w:rPr>
          <w:rFonts w:ascii="Times New Roman" w:hAnsi="Times New Roman" w:cs="Times New Roman"/>
          <w:sz w:val="24"/>
          <w:szCs w:val="24"/>
        </w:rPr>
        <w:tab/>
        <w:t xml:space="preserve">  Вішнікіна Л. П.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w:t>
      </w:r>
      <w:proofErr w:type="gramStart"/>
      <w:r w:rsidRPr="0014784C">
        <w:rPr>
          <w:rFonts w:ascii="Times New Roman" w:hAnsi="Times New Roman" w:cs="Times New Roman"/>
          <w:sz w:val="24"/>
          <w:szCs w:val="24"/>
        </w:rPr>
        <w:t xml:space="preserve"> :</w:t>
      </w:r>
      <w:proofErr w:type="gramEnd"/>
      <w:r w:rsidRPr="0014784C">
        <w:rPr>
          <w:rFonts w:ascii="Times New Roman" w:hAnsi="Times New Roman" w:cs="Times New Roman"/>
          <w:sz w:val="24"/>
          <w:szCs w:val="24"/>
        </w:rPr>
        <w:t xml:space="preserve"> Педагогічна думка, 2016. – Вип. 17. – С. 60–68. 13.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7.</w:t>
      </w:r>
      <w:r w:rsidRPr="0014784C">
        <w:rPr>
          <w:rFonts w:ascii="Times New Roman" w:hAnsi="Times New Roman" w:cs="Times New Roman"/>
          <w:sz w:val="24"/>
          <w:szCs w:val="24"/>
        </w:rPr>
        <w:tab/>
        <w:t xml:space="preserve"> Вішнікіна Л. П. Компетентнісно-формувальний урок географії / Л. П. Вішнікіна // Науковий вісник Херсонського </w:t>
      </w:r>
      <w:proofErr w:type="gramStart"/>
      <w:r w:rsidRPr="0014784C">
        <w:rPr>
          <w:rFonts w:ascii="Times New Roman" w:hAnsi="Times New Roman" w:cs="Times New Roman"/>
          <w:sz w:val="24"/>
          <w:szCs w:val="24"/>
        </w:rPr>
        <w:t>державного</w:t>
      </w:r>
      <w:proofErr w:type="gramEnd"/>
      <w:r w:rsidRPr="0014784C">
        <w:rPr>
          <w:rFonts w:ascii="Times New Roman" w:hAnsi="Times New Roman" w:cs="Times New Roman"/>
          <w:sz w:val="24"/>
          <w:szCs w:val="24"/>
        </w:rPr>
        <w:t xml:space="preserve"> університету. Серія «Географічні науки»: Збірник наукових праць. – Випуск № 5 / 2016 р. – С. 83–88. 14.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8.</w:t>
      </w:r>
      <w:r w:rsidRPr="0014784C">
        <w:rPr>
          <w:rFonts w:ascii="Times New Roman" w:hAnsi="Times New Roman" w:cs="Times New Roman"/>
          <w:sz w:val="24"/>
          <w:szCs w:val="24"/>
        </w:rPr>
        <w:tab/>
        <w:t xml:space="preserve">  Вішні</w:t>
      </w:r>
      <w:proofErr w:type="gramStart"/>
      <w:r w:rsidRPr="0014784C">
        <w:rPr>
          <w:rFonts w:ascii="Times New Roman" w:hAnsi="Times New Roman" w:cs="Times New Roman"/>
          <w:sz w:val="24"/>
          <w:szCs w:val="24"/>
        </w:rPr>
        <w:t>к</w:t>
      </w:r>
      <w:proofErr w:type="gramEnd"/>
      <w:r w:rsidRPr="0014784C">
        <w:rPr>
          <w:rFonts w:ascii="Times New Roman" w:hAnsi="Times New Roman" w:cs="Times New Roman"/>
          <w:sz w:val="24"/>
          <w:szCs w:val="24"/>
        </w:rPr>
        <w:t xml:space="preserve">іна Л. П. Компетентнісно-орієнтовані завдання з географії / Л. П. Вішнікіна, І. О. Діброва // Science and Education a New Dimension. Pedagogy and Psychology, ІІІ (32), Issue: 63. Budapest, 2015.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9.</w:t>
      </w:r>
      <w:r w:rsidRPr="0014784C">
        <w:rPr>
          <w:rFonts w:ascii="Times New Roman" w:hAnsi="Times New Roman" w:cs="Times New Roman"/>
          <w:sz w:val="24"/>
          <w:szCs w:val="24"/>
        </w:rPr>
        <w:tab/>
        <w:t xml:space="preserve"> Овсюк Н. В. Формування основ економічної компетентності старшокласникі</w:t>
      </w:r>
      <w:proofErr w:type="gramStart"/>
      <w:r w:rsidRPr="0014784C">
        <w:rPr>
          <w:rFonts w:ascii="Times New Roman" w:hAnsi="Times New Roman" w:cs="Times New Roman"/>
          <w:sz w:val="24"/>
          <w:szCs w:val="24"/>
        </w:rPr>
        <w:t>в</w:t>
      </w:r>
      <w:proofErr w:type="gramEnd"/>
      <w:r w:rsidRPr="0014784C">
        <w:rPr>
          <w:rFonts w:ascii="Times New Roman" w:hAnsi="Times New Roman" w:cs="Times New Roman"/>
          <w:sz w:val="24"/>
          <w:szCs w:val="24"/>
        </w:rPr>
        <w:t xml:space="preserve"> у процесі навчання географії та економіки. Автореферат. Київ – 2011. С.  257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10.</w:t>
      </w:r>
      <w:r w:rsidRPr="0014784C">
        <w:rPr>
          <w:rFonts w:ascii="Times New Roman" w:hAnsi="Times New Roman" w:cs="Times New Roman"/>
          <w:sz w:val="24"/>
          <w:szCs w:val="24"/>
        </w:rPr>
        <w:tab/>
        <w:t xml:space="preserve">Овсюк Н.В.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11.</w:t>
      </w:r>
      <w:r w:rsidRPr="0014784C">
        <w:rPr>
          <w:rFonts w:ascii="Times New Roman" w:hAnsi="Times New Roman" w:cs="Times New Roman"/>
          <w:sz w:val="24"/>
          <w:szCs w:val="24"/>
        </w:rPr>
        <w:tab/>
        <w:t xml:space="preserve">Гільберг Т. Г. Реалізація компетентнісного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ідходу до навчання на уроках географії. Журнал «Географія та основи економіки в  школі» -  №4, 2009.</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12.</w:t>
      </w:r>
      <w:r w:rsidRPr="0014784C">
        <w:rPr>
          <w:rFonts w:ascii="Times New Roman" w:hAnsi="Times New Roman" w:cs="Times New Roman"/>
          <w:sz w:val="24"/>
          <w:szCs w:val="24"/>
        </w:rPr>
        <w:tab/>
        <w:t xml:space="preserve"> Пометун О.І. Теорія і практика </w:t>
      </w:r>
      <w:proofErr w:type="gramStart"/>
      <w:r w:rsidRPr="0014784C">
        <w:rPr>
          <w:rFonts w:ascii="Times New Roman" w:hAnsi="Times New Roman" w:cs="Times New Roman"/>
          <w:sz w:val="24"/>
          <w:szCs w:val="24"/>
        </w:rPr>
        <w:t>посл</w:t>
      </w:r>
      <w:proofErr w:type="gramEnd"/>
      <w:r w:rsidRPr="0014784C">
        <w:rPr>
          <w:rFonts w:ascii="Times New Roman" w:hAnsi="Times New Roman" w:cs="Times New Roman"/>
          <w:sz w:val="24"/>
          <w:szCs w:val="24"/>
        </w:rPr>
        <w:t xml:space="preserve">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w:t>
      </w:r>
      <w:proofErr w:type="gramStart"/>
      <w:r w:rsidRPr="0014784C">
        <w:rPr>
          <w:rFonts w:ascii="Times New Roman" w:hAnsi="Times New Roman" w:cs="Times New Roman"/>
          <w:sz w:val="24"/>
          <w:szCs w:val="24"/>
        </w:rPr>
        <w:t>П</w:t>
      </w:r>
      <w:proofErr w:type="gramEnd"/>
      <w:r w:rsidRPr="0014784C">
        <w:rPr>
          <w:rFonts w:ascii="Times New Roman" w:hAnsi="Times New Roman" w:cs="Times New Roman"/>
          <w:sz w:val="24"/>
          <w:szCs w:val="24"/>
        </w:rPr>
        <w:t>ід заг. ред. О.В. Овчарук. К.: "К.І.С.", 2004. – С. 16-25.</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Джерела Інтернету</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 xml:space="preserve">1.Закон України «Про освіту» від 5 вересня 2017 року № 2145-VIII  </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http://zakon2.rada.gov.ua/laws/show/2145- 19 (закон);</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http://mgov.ua/activity/education/reforma-osviti/klyuchovi-noveli-zakonu-ukrayini-pro-osvitu.html (презентація)</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2.Концепція нової української школи.</w:t>
      </w:r>
    </w:p>
    <w:p w:rsidR="0014784C" w:rsidRPr="0014784C" w:rsidRDefault="0014784C" w:rsidP="00614BC5">
      <w:pPr>
        <w:spacing w:after="0"/>
        <w:rPr>
          <w:rFonts w:ascii="Times New Roman" w:hAnsi="Times New Roman" w:cs="Times New Roman"/>
          <w:sz w:val="24"/>
          <w:szCs w:val="24"/>
        </w:rPr>
      </w:pPr>
      <w:r w:rsidRPr="0014784C">
        <w:rPr>
          <w:rFonts w:ascii="Times New Roman" w:hAnsi="Times New Roman" w:cs="Times New Roman"/>
          <w:sz w:val="24"/>
          <w:szCs w:val="24"/>
        </w:rPr>
        <w:t>https://mon.gov.ua/ua/tag/nova-ukrainska-shkola</w:t>
      </w:r>
    </w:p>
    <w:p w:rsidR="0014784C" w:rsidRPr="0014784C" w:rsidRDefault="0014784C" w:rsidP="00614BC5">
      <w:pPr>
        <w:spacing w:after="0"/>
        <w:rPr>
          <w:rFonts w:ascii="Times New Roman" w:hAnsi="Times New Roman" w:cs="Times New Roman"/>
          <w:sz w:val="24"/>
          <w:szCs w:val="24"/>
        </w:rPr>
      </w:pPr>
    </w:p>
    <w:sectPr w:rsidR="0014784C" w:rsidRPr="00147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4C"/>
    <w:rsid w:val="0014784C"/>
    <w:rsid w:val="00614BC5"/>
    <w:rsid w:val="00AB3244"/>
    <w:rsid w:val="00AC3EE0"/>
    <w:rsid w:val="00BC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7443</Words>
  <Characters>42427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pc</cp:lastModifiedBy>
  <cp:revision>3</cp:revision>
  <dcterms:created xsi:type="dcterms:W3CDTF">2018-08-23T11:28:00Z</dcterms:created>
  <dcterms:modified xsi:type="dcterms:W3CDTF">2018-08-26T19:29:00Z</dcterms:modified>
</cp:coreProperties>
</file>