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06" w:rsidRPr="00442101" w:rsidRDefault="00A56306" w:rsidP="00B670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Департамент освіти Вінницької міської ради</w:t>
      </w:r>
    </w:p>
    <w:p w:rsidR="00A56306" w:rsidRPr="00442101" w:rsidRDefault="00A56306" w:rsidP="00B670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Міський методичний кабінет</w:t>
      </w:r>
    </w:p>
    <w:p w:rsidR="00A56306" w:rsidRDefault="00A56306" w:rsidP="00B6709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6306" w:rsidRPr="008B48F4" w:rsidRDefault="00A56306" w:rsidP="00236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306" w:rsidRPr="00CF07FB" w:rsidRDefault="00FA5F2D" w:rsidP="002367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5F2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roundrect id="_x0000_s1028" style="position:absolute;left:0;text-align:left;margin-left:21.95pt;margin-top:22.1pt;width:365.15pt;height:2in;z-index:251658240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E3505F" w:rsidRPr="00E3505F" w:rsidRDefault="00E3505F" w:rsidP="00E3505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color w:val="0000FF"/>
                      <w:sz w:val="48"/>
                      <w:szCs w:val="48"/>
                      <w:lang w:val="uk-UA"/>
                    </w:rPr>
                  </w:pPr>
                  <w:r w:rsidRPr="00E3505F">
                    <w:rPr>
                      <w:rFonts w:ascii="Bookman Old Style" w:hAnsi="Bookman Old Style"/>
                      <w:b/>
                      <w:color w:val="0000FF"/>
                      <w:sz w:val="48"/>
                      <w:szCs w:val="48"/>
                      <w:lang w:val="uk-UA"/>
                    </w:rPr>
                    <w:t>Експрес-бюлетень</w:t>
                  </w:r>
                </w:p>
                <w:p w:rsidR="00B6709F" w:rsidRPr="00E3505F" w:rsidRDefault="00E3505F" w:rsidP="00E3505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color w:val="0000FF"/>
                      <w:sz w:val="48"/>
                      <w:szCs w:val="48"/>
                      <w:lang w:val="uk-UA"/>
                    </w:rPr>
                  </w:pPr>
                  <w:r w:rsidRPr="00E3505F">
                    <w:rPr>
                      <w:rFonts w:ascii="Bookman Old Style" w:hAnsi="Bookman Old Style"/>
                      <w:b/>
                      <w:color w:val="0000FF"/>
                      <w:sz w:val="48"/>
                      <w:szCs w:val="48"/>
                      <w:lang w:val="uk-UA"/>
                    </w:rPr>
                    <w:t xml:space="preserve">фахової інформації з  </w:t>
                  </w:r>
                  <w:r w:rsidR="00B6709F" w:rsidRPr="00E3505F">
                    <w:rPr>
                      <w:rFonts w:ascii="Bookman Old Style" w:hAnsi="Bookman Old Style"/>
                      <w:b/>
                      <w:color w:val="0000FF"/>
                      <w:sz w:val="48"/>
                      <w:szCs w:val="48"/>
                      <w:lang w:val="uk-UA"/>
                    </w:rPr>
                    <w:t xml:space="preserve">музичного мистецтва </w:t>
                  </w:r>
                </w:p>
              </w:txbxContent>
            </v:textbox>
          </v:roundrect>
        </w:pict>
      </w:r>
    </w:p>
    <w:p w:rsidR="00B6709F" w:rsidRDefault="00B6709F" w:rsidP="00DE013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99535E" w:rsidRDefault="0099535E" w:rsidP="00DE013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6709F" w:rsidRPr="00B6709F" w:rsidRDefault="00B6709F" w:rsidP="00DE013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6709F" w:rsidRPr="00AB1456" w:rsidRDefault="00B6709F" w:rsidP="00B6709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709F" w:rsidRDefault="00B6709F" w:rsidP="0075440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6709F" w:rsidRDefault="00B6709F" w:rsidP="00B6709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6709F" w:rsidRDefault="00754400" w:rsidP="007544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>
            <wp:extent cx="4073086" cy="3341077"/>
            <wp:effectExtent l="19050" t="0" r="3614" b="0"/>
            <wp:docPr id="18" name="Рисунок 18" descr="http://pssh-3.at.ua/10_2014/dfa81bc753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ssh-3.at.ua/10_2014/dfa81bc753f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086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400" w:rsidRDefault="00754400" w:rsidP="007544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E013E" w:rsidRDefault="00A56306" w:rsidP="00DE013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Підготувала: методист </w:t>
      </w:r>
      <w:r w:rsidR="00DE01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 навчальних дисциплін </w:t>
      </w:r>
    </w:p>
    <w:p w:rsidR="00754400" w:rsidRPr="00754400" w:rsidRDefault="00A56306" w:rsidP="00754400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художньо-естетич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ного циклу Побережна</w:t>
      </w: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І.В.</w:t>
      </w:r>
    </w:p>
    <w:p w:rsidR="000474E3" w:rsidRDefault="000474E3" w:rsidP="002367F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A56306" w:rsidRPr="0099535E" w:rsidRDefault="00A56306" w:rsidP="002367F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995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серпень 201</w:t>
      </w:r>
      <w:r w:rsidRPr="000570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5</w:t>
      </w:r>
      <w:r w:rsidRPr="00995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р.</w:t>
      </w:r>
    </w:p>
    <w:p w:rsidR="00E3505F" w:rsidRDefault="00754400" w:rsidP="0075440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                                                 </w:t>
      </w:r>
      <w:r w:rsidR="00A56306" w:rsidRPr="00995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м. Вінниця</w:t>
      </w:r>
    </w:p>
    <w:p w:rsidR="00E3505F" w:rsidRPr="00754400" w:rsidRDefault="00E3505F" w:rsidP="0075440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3505F" w:rsidRDefault="00E3505F" w:rsidP="00E3505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0B193C"/>
          <w:kern w:val="36"/>
          <w:sz w:val="34"/>
          <w:szCs w:val="34"/>
          <w:lang w:val="uk-UA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0B193C"/>
          <w:kern w:val="36"/>
          <w:sz w:val="34"/>
          <w:szCs w:val="34"/>
          <w:lang w:val="uk-UA"/>
        </w:rPr>
        <w:t>З</w:t>
      </w:r>
      <w:r w:rsidRPr="001A3CD3">
        <w:rPr>
          <w:rFonts w:ascii="Georgia" w:eastAsia="Times New Roman" w:hAnsi="Georgia" w:cs="Times New Roman"/>
          <w:color w:val="0B193C"/>
          <w:kern w:val="36"/>
          <w:sz w:val="34"/>
          <w:szCs w:val="34"/>
          <w:lang w:val="uk-UA"/>
        </w:rPr>
        <w:t xml:space="preserve">абезпечення формування національної самосвідомості </w:t>
      </w:r>
      <w:r>
        <w:rPr>
          <w:rFonts w:ascii="Georgia" w:eastAsia="Times New Roman" w:hAnsi="Georgia" w:cs="Times New Roman"/>
          <w:color w:val="0B193C"/>
          <w:kern w:val="36"/>
          <w:sz w:val="34"/>
          <w:szCs w:val="34"/>
          <w:lang w:val="uk-UA"/>
        </w:rPr>
        <w:t>школярів відповідно до</w:t>
      </w:r>
    </w:p>
    <w:p w:rsidR="00E3505F" w:rsidRDefault="00E3505F" w:rsidP="00E3505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0B193C"/>
          <w:kern w:val="36"/>
          <w:sz w:val="34"/>
          <w:szCs w:val="34"/>
          <w:lang w:val="uk-UA"/>
        </w:rPr>
      </w:pPr>
      <w:r>
        <w:rPr>
          <w:rFonts w:ascii="Georgia" w:eastAsia="Times New Roman" w:hAnsi="Georgia" w:cs="Times New Roman"/>
          <w:color w:val="0B193C"/>
          <w:kern w:val="36"/>
          <w:sz w:val="34"/>
          <w:szCs w:val="34"/>
          <w:lang w:val="uk-UA"/>
        </w:rPr>
        <w:t xml:space="preserve">Концепції </w:t>
      </w:r>
      <w:proofErr w:type="spellStart"/>
      <w:r>
        <w:rPr>
          <w:rFonts w:ascii="Georgia" w:eastAsia="Times New Roman" w:hAnsi="Georgia" w:cs="Times New Roman"/>
          <w:color w:val="0B193C"/>
          <w:kern w:val="36"/>
          <w:sz w:val="34"/>
          <w:szCs w:val="34"/>
          <w:lang w:val="uk-UA"/>
        </w:rPr>
        <w:t>національно-патріопичного</w:t>
      </w:r>
      <w:proofErr w:type="spellEnd"/>
      <w:r>
        <w:rPr>
          <w:rFonts w:ascii="Georgia" w:eastAsia="Times New Roman" w:hAnsi="Georgia" w:cs="Times New Roman"/>
          <w:color w:val="0B193C"/>
          <w:kern w:val="36"/>
          <w:sz w:val="34"/>
          <w:szCs w:val="34"/>
          <w:lang w:val="uk-UA"/>
        </w:rPr>
        <w:t xml:space="preserve"> виховання </w:t>
      </w:r>
    </w:p>
    <w:p w:rsidR="00E3505F" w:rsidRDefault="00E3505F" w:rsidP="007544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0B193C"/>
          <w:kern w:val="36"/>
          <w:sz w:val="34"/>
          <w:szCs w:val="34"/>
          <w:lang w:val="uk-UA"/>
        </w:rPr>
      </w:pPr>
      <w:r>
        <w:rPr>
          <w:rFonts w:ascii="Georgia" w:eastAsia="Times New Roman" w:hAnsi="Georgia" w:cs="Times New Roman"/>
          <w:color w:val="0B193C"/>
          <w:kern w:val="36"/>
          <w:sz w:val="34"/>
          <w:szCs w:val="34"/>
          <w:lang w:val="uk-UA"/>
        </w:rPr>
        <w:t>дітей та молоді.</w:t>
      </w:r>
    </w:p>
    <w:p w:rsidR="00754400" w:rsidRDefault="00754400" w:rsidP="007544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0B193C"/>
          <w:kern w:val="36"/>
          <w:sz w:val="34"/>
          <w:szCs w:val="34"/>
          <w:lang w:val="uk-UA"/>
        </w:rPr>
      </w:pPr>
    </w:p>
    <w:p w:rsidR="00754400" w:rsidRPr="000976EA" w:rsidRDefault="00754400" w:rsidP="007544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0B193C"/>
          <w:kern w:val="36"/>
          <w:sz w:val="34"/>
          <w:szCs w:val="34"/>
          <w:lang w:val="uk-UA"/>
        </w:rPr>
      </w:pPr>
    </w:p>
    <w:p w:rsidR="00E3505F" w:rsidRPr="000E0FE4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Громадянськість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та</w:t>
      </w:r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патріотизм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включають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себе</w:t>
      </w:r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також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усвідомлення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того</w:t>
      </w:r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ми</w:t>
      </w:r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перших</w:t>
      </w:r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осіб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держави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кожного</w:t>
      </w:r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громадянина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повинні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особисто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докладати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зусилля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розбудови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власної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державності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так</w:t>
      </w:r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як</w:t>
      </w:r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ніхто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виконає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цю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історичну</w:t>
      </w:r>
      <w:proofErr w:type="spellEnd"/>
      <w:r w:rsidRPr="007269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місію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E3505F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76E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Потрібно чітко відзначити,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976E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що процес національно-патріотичного виховання молоді повинен бути довготривалим і безперервним, починаючи з дошкільних навчальних закладів і закінчуючи вузами.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Особливу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увагу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потрібно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приділяти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періоду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початкових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середніх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класах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коли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закладаються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морально-етичні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засади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особистості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формується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Відтак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виховна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програма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повинна бути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довгостроковою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поділеною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окремі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етапи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часом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реалізації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кожний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етап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має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включати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напрямки, 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орієнтовані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різні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вікові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У старших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вікових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групах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потрібно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акцентувати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увагу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виховання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молодої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людини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як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захисника</w:t>
      </w:r>
      <w:proofErr w:type="spellEnd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ітчизни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виробляти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нього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відповідні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уміння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навички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25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3505F" w:rsidRPr="00135CC7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складові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патріотичного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виховання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українців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намагались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визначити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філософи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історики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вознавці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письменники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окрема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Григорій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Сковорода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Іван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Франко,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Микола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Костомаров,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Пантелеймон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Куліш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Дмитро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Донцов, Михайло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Груше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вський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Дмитро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Чижевський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інші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3505F" w:rsidRPr="000E0FE4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Патріотичне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виховання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було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предметом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досл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ідження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багатьох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поколінь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Pr="000E0FE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Видатні вчені та педагоги минулого Олександр Духнович, Григорій Ващенко, Софія </w:t>
      </w:r>
      <w:proofErr w:type="spellStart"/>
      <w:r w:rsidRPr="000E0FE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Русова</w:t>
      </w:r>
      <w:proofErr w:type="spellEnd"/>
      <w:r w:rsidRPr="000E0FE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Костянтин Ушинський, Яків Чепіга, Антон Макаренко, Василь Сухомлинський та інші у своїх працях приділяли велику увагу вихованню любові до своєї землі, рідної мови; поваги до історичного минулого, формуванню національної самосвідомості. </w:t>
      </w:r>
    </w:p>
    <w:p w:rsidR="00E3505F" w:rsidRPr="000A1A17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A1A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Останнім часом ми переживаємо доленосні події – Революція Гідності, жертовний подвиг Героїв Небесної Сотні, збройне протистояння на сході країни. Вони чітко засвідчили життєву необхідність щодо активізації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A1A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національно-патріотичного та військово-патріотичного виховання дітей та молоді, що є питанням національної безпеки.</w:t>
      </w:r>
    </w:p>
    <w:p w:rsidR="00E3505F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A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Слід чітко зазначити, що патріотичне виховання повинно бути </w:t>
      </w:r>
      <w:proofErr w:type="spellStart"/>
      <w:r w:rsidRPr="000A1A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націоцентричним</w:t>
      </w:r>
      <w:proofErr w:type="spellEnd"/>
      <w:r w:rsidRPr="000A1A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тобто воно спрямоване на формування любові до української нації, до власної історії, традицій, мови, віри, вітчизняної </w:t>
      </w:r>
      <w:r w:rsidRPr="000A1A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культури. Це аж ніяк не порушує права національних меншин, які проживають на території України, так як всі ми є єдиною українською політичною нацією, яка включає всіх громадян України, незалежно від їхньої етнічної приналежності. Знову ж таки, якщо представники інших </w:t>
      </w:r>
      <w:proofErr w:type="spellStart"/>
      <w:r w:rsidRPr="000A1A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етнічніх</w:t>
      </w:r>
      <w:proofErr w:type="spellEnd"/>
      <w:r w:rsidRPr="000A1A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груп, які проживають на території України, поважають її історію, культуру, мову і працюють на її благо, то вони є також її патріотами.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Вони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можуть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шанувати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свою культуру,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розмовляти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своїй</w:t>
      </w:r>
      <w:proofErr w:type="spellEnd"/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мові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але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повинні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знати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українську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мову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поважати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наші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традиції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3505F" w:rsidRPr="0044027B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Цю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ідею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активно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підтримував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відомий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український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дослідник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1509B9">
        <w:rPr>
          <w:rFonts w:ascii="Times New Roman" w:eastAsia="Times New Roman" w:hAnsi="Times New Roman" w:cs="Times New Roman"/>
          <w:color w:val="333333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ячеслав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Липинський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який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зазначав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: «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Сутність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територіального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патріотизму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пробудження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почуття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солідарності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єдності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постійних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мешканців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української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землі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незалежно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етнічного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походження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класової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належності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віросповідання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соціально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культурного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рівня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Ось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чому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любов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ідного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краю (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української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землі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яка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годує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всіх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її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мешканців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об’єктивною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передумовою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створення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соціально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національного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союзу.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Почуття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любові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ідного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краю, як до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органічної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цілісності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необхідною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єдиною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можливістю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того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найтіснішого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світі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зв’язку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людей,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називається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нацією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44027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3505F" w:rsidRPr="0053332C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Патріотичне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виховання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крім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власне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виховання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патріотизму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повинно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також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бути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спрямованим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виховання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молодої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людини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як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св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ідомого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громадянина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державотворця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носія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християнських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чеснот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охоронця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популяризатора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української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національної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культури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екологічно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грамотної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людини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високим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рівнем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політичної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та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правової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культури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 доброго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сім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>’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янина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тощо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3505F" w:rsidRPr="0053332C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Аналізуючи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сутність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патріотичного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виховання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слід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відзначити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воно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включає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себе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соц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іальні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цільові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функціональні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організаційні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та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інші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аспекти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Головною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складовою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патріотичного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виховання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формування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молоді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любові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ідної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країни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здійснюється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першу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чергу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сім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>’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єю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безпосереднім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соціальним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оточенням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передавання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певних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культурних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традицій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звичаїв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обрядів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вірувань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E3505F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Дані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соц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іологічних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досліджень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засвідчують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рівень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патріотизму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значній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мірі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змінюється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залежності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соціально</w:t>
      </w:r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політичної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ситуації</w:t>
      </w:r>
      <w:proofErr w:type="spellEnd"/>
      <w:r w:rsidRPr="005333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період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ЄВРО-2012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соціологи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зафіксували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зростання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рівня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патріотизму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підтвердило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опитування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соціологічної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“Рейтинг”.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Кількість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опитаних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вважають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себе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патріотами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своєї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країни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порівняно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показниками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дворічної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давнини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зросла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77 до 82%, 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порівняно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даними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іврічної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давнини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зростання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більше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73 до 82%. Так 40%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респондентів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чітко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визначають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себе як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патріотів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своєї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країни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42% –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швидше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так,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ніж</w:t>
      </w:r>
      <w:proofErr w:type="spellEnd"/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10%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респондентів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не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вважають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себе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патріотами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8% – не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змогли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визначитися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За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даними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соц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іологічних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досліджень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Інституту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Горшеніна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проводилися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березні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2012 року – 65,1%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респондентів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пишаються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тим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вони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громадянами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своєї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країни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17,6% – не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пишаються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17,3% –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утримуються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відповіддю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E3505F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E3505F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E3505F" w:rsidRDefault="00E3505F" w:rsidP="007544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E3505F" w:rsidRPr="00374803" w:rsidRDefault="00E3505F" w:rsidP="00E35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E3505F" w:rsidRDefault="0009650B" w:rsidP="00E3505F">
      <w:pPr>
        <w:spacing w:after="0" w:line="240" w:lineRule="auto"/>
        <w:ind w:firstLine="335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/>
        </w:rPr>
        <w:drawing>
          <wp:inline distT="0" distB="0" distL="0" distR="0">
            <wp:extent cx="4514850" cy="2857500"/>
            <wp:effectExtent l="19050" t="0" r="0" b="0"/>
            <wp:docPr id="5" name="Рисунок 2" descr="chupriy_patri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hupriy_patrio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5F" w:rsidRDefault="00E3505F" w:rsidP="00E3505F">
      <w:pPr>
        <w:spacing w:after="0" w:line="408" w:lineRule="atLeast"/>
        <w:ind w:firstLine="33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54400" w:rsidRDefault="00754400" w:rsidP="00E3505F">
      <w:pPr>
        <w:spacing w:after="0" w:line="408" w:lineRule="atLeast"/>
        <w:ind w:firstLine="33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3505F" w:rsidRDefault="00E3505F" w:rsidP="00E3505F">
      <w:pPr>
        <w:spacing w:after="0" w:line="408" w:lineRule="atLeast"/>
        <w:ind w:firstLine="33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Діаграма</w:t>
      </w:r>
      <w:proofErr w:type="spellEnd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1.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івень</w:t>
      </w:r>
      <w:proofErr w:type="spellEnd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патріотизму</w:t>
      </w:r>
      <w:proofErr w:type="spellEnd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даними</w:t>
      </w:r>
      <w:proofErr w:type="spellEnd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соціологічних</w:t>
      </w:r>
      <w:proofErr w:type="spellEnd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досліджень</w:t>
      </w:r>
      <w:proofErr w:type="spellEnd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Інституту</w:t>
      </w:r>
      <w:proofErr w:type="spellEnd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Горшеніна</w:t>
      </w:r>
      <w:proofErr w:type="spellEnd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</w:t>
      </w:r>
    </w:p>
    <w:p w:rsidR="00754400" w:rsidRPr="00754400" w:rsidRDefault="00754400" w:rsidP="00E3505F">
      <w:pPr>
        <w:spacing w:after="0" w:line="408" w:lineRule="atLeast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E3505F" w:rsidRPr="00D84294" w:rsidRDefault="00E3505F" w:rsidP="00E3505F">
      <w:pPr>
        <w:spacing w:after="0" w:line="240" w:lineRule="auto"/>
        <w:ind w:firstLine="335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E3505F" w:rsidRPr="00CB09CC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81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У 2014 році, як наслідок підвищення громадянської активності українців під час </w:t>
      </w:r>
      <w:proofErr w:type="spellStart"/>
      <w:r w:rsidRPr="0034181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Євромайдану</w:t>
      </w:r>
      <w:proofErr w:type="spellEnd"/>
      <w:r w:rsidRPr="0034181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та консолідації українського народу в умовах зовнішньої агресії та збройного протистояння на Сході країни, рівень патріотизму значно виріс. 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даними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соц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іологічного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опитування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Центром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Разумкова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кінці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2013 на початку 2014 року,  95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відсотків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жителів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усіх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регіонів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сприймають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її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своєю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Батьківщиною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84,5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відсотків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респондентів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вважають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себе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патріотами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.  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Зокрема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західному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регіоні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94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відсотка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центральному – 88,5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відсотків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східному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81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відсоток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івденному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72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відсотки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. (Див</w:t>
      </w:r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іагр.2)</w:t>
      </w:r>
    </w:p>
    <w:p w:rsidR="00E3505F" w:rsidRDefault="00E3505F" w:rsidP="00E3505F">
      <w:pPr>
        <w:spacing w:after="0" w:line="240" w:lineRule="auto"/>
        <w:ind w:firstLine="335"/>
        <w:textAlignment w:val="baseline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/>
        </w:rPr>
      </w:pPr>
    </w:p>
    <w:p w:rsidR="00E3505F" w:rsidRDefault="0009650B" w:rsidP="00E3505F">
      <w:pPr>
        <w:spacing w:after="0" w:line="240" w:lineRule="auto"/>
        <w:ind w:firstLine="335"/>
        <w:textAlignment w:val="baseline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/>
        </w:rPr>
        <w:lastRenderedPageBreak/>
        <w:drawing>
          <wp:inline distT="0" distB="0" distL="0" distR="0">
            <wp:extent cx="3714750" cy="2771775"/>
            <wp:effectExtent l="19050" t="0" r="0" b="0"/>
            <wp:docPr id="6" name="Рисунок 3" descr="chupriy_identychn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hupriy_identychni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78" b="1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5F" w:rsidRPr="00374803" w:rsidRDefault="00E3505F" w:rsidP="00E3505F">
      <w:pPr>
        <w:spacing w:after="0" w:line="240" w:lineRule="auto"/>
        <w:ind w:firstLine="33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Діагр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ама</w:t>
      </w:r>
      <w:proofErr w:type="spellEnd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2. </w:t>
      </w:r>
      <w:proofErr w:type="spellStart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Регіональний</w:t>
      </w:r>
      <w:proofErr w:type="spellEnd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розподіл</w:t>
      </w:r>
      <w:proofErr w:type="spellEnd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івня</w:t>
      </w:r>
      <w:proofErr w:type="spellEnd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патріотизму</w:t>
      </w:r>
      <w:proofErr w:type="spellEnd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даними</w:t>
      </w:r>
      <w:proofErr w:type="spellEnd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Центру </w:t>
      </w:r>
      <w:proofErr w:type="spellStart"/>
      <w:r w:rsidRPr="00CB0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Разумкова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E3505F" w:rsidRPr="000E0FE4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E3505F" w:rsidRPr="00274769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A1A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 хоча останнім часом рівень патріотизму українського населення зріс, але</w:t>
      </w: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A1A1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необхідність у вихованні патріотизму та національної свідомості молоді як основи консолідації суспільства і зміцнення держави залишається досить актуальною. Виховання молоді на кращих прикладах життя борців за становлення української державності є одним з найбільш важливих шляхів формування історичної пам’яті. Патріотичне виховання молоді сприяє конструюванню національного історичного викладу </w:t>
      </w:r>
      <w:r w:rsidRPr="0027476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через донесення до молоді правдивої інформації про героїчне минуле українського народу та звільненню історії від ідеологічно заангажованих, а то й відверто </w:t>
      </w:r>
      <w:proofErr w:type="spellStart"/>
      <w:r w:rsidRPr="0027476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маніпулятивних</w:t>
      </w:r>
      <w:proofErr w:type="spellEnd"/>
      <w:r w:rsidRPr="0027476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трактувань радянсько-імперської доби.</w:t>
      </w:r>
    </w:p>
    <w:p w:rsidR="00E3505F" w:rsidRPr="00CB09CC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Реалізація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патріотичного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виховання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здійснюється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через ряд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етапів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Досл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ідник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О.Вишневський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виділяє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три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етапи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3505F" w:rsidRPr="00CB09CC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етап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Формування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раннього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етнічного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самоусвідомлення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яке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розпочинається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родині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шляхом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передачі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традицій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обряді</w:t>
      </w:r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3505F" w:rsidRPr="00CB09CC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II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етап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Національно-політичне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самоусвідомлення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яке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відбувається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ід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впливом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усвідомлення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соціального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життя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вивчення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історії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Молода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людина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починає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замислюватися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над долею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своєї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нації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неї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формується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почуття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поваги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ідної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країни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почуття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національної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гідності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3505F" w:rsidRDefault="00E3505F" w:rsidP="00E3505F">
      <w:pPr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III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етап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Державно-політичного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самоусвідомлення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Передумовою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успішного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становлення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державного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патріотизму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почуття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причетності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своєї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нації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розбудова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власної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державності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умовах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єдиної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держави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формується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політична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нація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як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єдність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громадян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країни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незалежно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етнічної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приналежності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Тому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патріотами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стають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лише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етнічні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українці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 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представники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інших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етнічних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груп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проживають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теренах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турбуються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її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благо.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Організовуючи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виховну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роботу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патріотичного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виховання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потрібно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враховувати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історично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склався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широкий спектр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регіонально-політичних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регіонально-культурних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відмінностей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існує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неоднозначне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ставлення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населення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багатьох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подій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минулого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сучасності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аме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патріотизм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громадянськість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повинні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об’єднувати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українців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зберегти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те,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протягом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століть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було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нашою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метою –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незалежну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державу. Одним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важливих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об’єднавчих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чинникі</w:t>
      </w:r>
      <w:proofErr w:type="gram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суспільстві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слугувати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збереження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культурної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історичної</w:t>
      </w:r>
      <w:proofErr w:type="spellEnd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B09CC">
        <w:rPr>
          <w:rFonts w:ascii="Times New Roman" w:eastAsia="Times New Roman" w:hAnsi="Times New Roman" w:cs="Times New Roman"/>
          <w:color w:val="333333"/>
          <w:sz w:val="28"/>
          <w:szCs w:val="28"/>
        </w:rPr>
        <w:t>спадщини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3505F" w:rsidRPr="00374803" w:rsidRDefault="00E3505F" w:rsidP="00E3505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05F" w:rsidRDefault="00E3505F" w:rsidP="00E3505F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505F" w:rsidRPr="008E53B5" w:rsidRDefault="0009650B" w:rsidP="00E3505F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noProof/>
          <w:lang w:val="en-US"/>
        </w:rPr>
        <w:drawing>
          <wp:inline distT="0" distB="0" distL="0" distR="0">
            <wp:extent cx="2838450" cy="1933575"/>
            <wp:effectExtent l="19050" t="0" r="0" b="0"/>
            <wp:docPr id="7" name="Рисунок 7" descr="http://patriot2015.ucoz.ua/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triot2015.ucoz.ua/7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5F" w:rsidRDefault="00E3505F" w:rsidP="00E3505F">
      <w:pPr>
        <w:pStyle w:val="3"/>
        <w:jc w:val="center"/>
        <w:rPr>
          <w:color w:val="000000"/>
          <w:sz w:val="28"/>
          <w:szCs w:val="28"/>
          <w:lang w:val="uk-UA"/>
        </w:rPr>
      </w:pPr>
      <w:r w:rsidRPr="00573634">
        <w:rPr>
          <w:color w:val="000000"/>
          <w:sz w:val="28"/>
          <w:szCs w:val="28"/>
          <w:lang w:val="uk-UA"/>
        </w:rPr>
        <w:t xml:space="preserve">Державні вимоги до рівня загальноосвітньої підготовки учнів </w:t>
      </w:r>
    </w:p>
    <w:p w:rsidR="00E3505F" w:rsidRPr="00573634" w:rsidRDefault="00E3505F" w:rsidP="00E3505F">
      <w:pPr>
        <w:pStyle w:val="3"/>
        <w:jc w:val="center"/>
        <w:rPr>
          <w:color w:val="000000"/>
          <w:sz w:val="28"/>
          <w:szCs w:val="28"/>
          <w:lang w:val="uk-UA"/>
        </w:rPr>
      </w:pPr>
      <w:r w:rsidRPr="00573634">
        <w:rPr>
          <w:color w:val="000000"/>
          <w:sz w:val="28"/>
          <w:szCs w:val="28"/>
          <w:lang w:val="uk-UA"/>
        </w:rPr>
        <w:t xml:space="preserve">Освітня галузь "Мистецтво" </w:t>
      </w:r>
    </w:p>
    <w:p w:rsidR="00E3505F" w:rsidRPr="00573634" w:rsidRDefault="00E3505F" w:rsidP="000570A5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837"/>
      <w:r w:rsidRPr="00573634">
        <w:rPr>
          <w:color w:val="000000"/>
          <w:sz w:val="28"/>
          <w:szCs w:val="28"/>
          <w:lang w:val="uk-UA"/>
        </w:rPr>
        <w:t xml:space="preserve">Освітня галузь "Мистецтво" розкриває розмаїття жанрів і стилів українського та світового мистецтва, своєрідність вітчизняної художньої культури як складової частини світових </w:t>
      </w:r>
      <w:proofErr w:type="spellStart"/>
      <w:r w:rsidRPr="00573634">
        <w:rPr>
          <w:color w:val="000000"/>
          <w:sz w:val="28"/>
          <w:szCs w:val="28"/>
          <w:lang w:val="uk-UA"/>
        </w:rPr>
        <w:t>культуротворчих</w:t>
      </w:r>
      <w:proofErr w:type="spellEnd"/>
      <w:r w:rsidRPr="00573634">
        <w:rPr>
          <w:color w:val="000000"/>
          <w:sz w:val="28"/>
          <w:szCs w:val="28"/>
          <w:lang w:val="uk-UA"/>
        </w:rPr>
        <w:t xml:space="preserve"> процесів, особливості культурних регіонів світу, основи естетичних знань. Метою цієї освітньої галузі є розвиток особистісно-ціннісного ставлення до мистецтва, здатність до сприймання, розуміння і створення художніх образів, художньо-творча самореалізація і духовне самовдосконалення. </w:t>
      </w:r>
    </w:p>
    <w:p w:rsidR="00E3505F" w:rsidRPr="00573634" w:rsidRDefault="00E3505F" w:rsidP="000570A5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bookmarkStart w:id="2" w:name="838"/>
      <w:bookmarkEnd w:id="1"/>
      <w:r w:rsidRPr="00573634">
        <w:rPr>
          <w:color w:val="000000"/>
          <w:sz w:val="28"/>
          <w:szCs w:val="28"/>
          <w:lang w:val="uk-UA"/>
        </w:rPr>
        <w:t xml:space="preserve">Реалізація цієї мети ставить вимоги до загального змісту освітньої галузі "Мистецтво", в основу визначення якого покладено такі принципи: </w:t>
      </w:r>
    </w:p>
    <w:p w:rsidR="00E3505F" w:rsidRPr="00573634" w:rsidRDefault="00E3505F" w:rsidP="000570A5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  <w:lang w:val="uk-UA"/>
        </w:rPr>
      </w:pPr>
      <w:bookmarkStart w:id="3" w:name="839"/>
      <w:bookmarkEnd w:id="2"/>
      <w:r w:rsidRPr="00573634">
        <w:rPr>
          <w:color w:val="000000"/>
          <w:sz w:val="28"/>
          <w:szCs w:val="28"/>
          <w:lang w:val="uk-UA"/>
        </w:rPr>
        <w:t xml:space="preserve">генетичний і функціональний взаємозв'язок художньої культури, суспільства і внутрішнього художнього світу особистості; </w:t>
      </w:r>
    </w:p>
    <w:p w:rsidR="00E3505F" w:rsidRPr="00573634" w:rsidRDefault="00E3505F" w:rsidP="000570A5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  <w:lang w:val="uk-UA"/>
        </w:rPr>
      </w:pPr>
      <w:bookmarkStart w:id="4" w:name="840"/>
      <w:bookmarkEnd w:id="3"/>
      <w:r w:rsidRPr="00573634">
        <w:rPr>
          <w:color w:val="000000"/>
          <w:sz w:val="28"/>
          <w:szCs w:val="28"/>
          <w:lang w:val="uk-UA"/>
        </w:rPr>
        <w:t xml:space="preserve">усвідомлення учнями ідеї цілісності естетичної культури, жанрово-стильової і видової специфіки мистецтв; </w:t>
      </w:r>
    </w:p>
    <w:p w:rsidR="00E3505F" w:rsidRPr="00573634" w:rsidRDefault="00E3505F" w:rsidP="000570A5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  <w:lang w:val="uk-UA"/>
        </w:rPr>
      </w:pPr>
      <w:bookmarkStart w:id="5" w:name="841"/>
      <w:bookmarkEnd w:id="4"/>
      <w:r w:rsidRPr="00573634">
        <w:rPr>
          <w:color w:val="000000"/>
          <w:sz w:val="28"/>
          <w:szCs w:val="28"/>
          <w:lang w:val="uk-UA"/>
        </w:rPr>
        <w:t xml:space="preserve">осмислення учнями закономірностей історичної еволюції мистецтв і художньої культури в цілому. </w:t>
      </w:r>
    </w:p>
    <w:p w:rsidR="00E3505F" w:rsidRPr="00573634" w:rsidRDefault="00E3505F" w:rsidP="000570A5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bookmarkStart w:id="6" w:name="842"/>
      <w:bookmarkEnd w:id="5"/>
      <w:r w:rsidRPr="00573634">
        <w:rPr>
          <w:color w:val="000000"/>
          <w:sz w:val="28"/>
          <w:szCs w:val="28"/>
          <w:lang w:val="uk-UA"/>
        </w:rPr>
        <w:lastRenderedPageBreak/>
        <w:t xml:space="preserve">На відміну від традиційного підходу до викладання в школі окремо предметів "Музика" та "Образотворче мистецтво" в основу змісту цієї освітньої галузі покладено принцип об'єднання різних видів мистецтв та визначення художньої культури як системи скоординованих знань, опанування якими необхідне для формування в свідомості учнів цілісної художньої картини культурного простору. Впровадження у шкільну практику комплексу видів мистецтв дасть змогу розширити асоціативні уявлення учнів, збагатити їх суб'єктивне світосприймання і світовідчуття, виконати комплектуючу функцію у розвитку сенсорної, емоційної та інтелектуальної сфер особистості. Засоби такої координації можуть бути найрізноманітнішими - від </w:t>
      </w:r>
      <w:proofErr w:type="spellStart"/>
      <w:r w:rsidRPr="00573634">
        <w:rPr>
          <w:color w:val="000000"/>
          <w:sz w:val="28"/>
          <w:szCs w:val="28"/>
          <w:lang w:val="uk-UA"/>
        </w:rPr>
        <w:t>міжпредметних</w:t>
      </w:r>
      <w:proofErr w:type="spellEnd"/>
      <w:r w:rsidRPr="00573634">
        <w:rPr>
          <w:color w:val="000000"/>
          <w:sz w:val="28"/>
          <w:szCs w:val="28"/>
          <w:lang w:val="uk-UA"/>
        </w:rPr>
        <w:t xml:space="preserve"> зв'язків, об'єднаних уроків до об'єднаних курсів. </w:t>
      </w:r>
    </w:p>
    <w:p w:rsidR="00E3505F" w:rsidRPr="00573634" w:rsidRDefault="00E3505F" w:rsidP="000570A5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bookmarkStart w:id="7" w:name="843"/>
      <w:bookmarkEnd w:id="6"/>
      <w:r w:rsidRPr="00573634">
        <w:rPr>
          <w:color w:val="000000"/>
          <w:sz w:val="28"/>
          <w:szCs w:val="28"/>
          <w:lang w:val="uk-UA"/>
        </w:rPr>
        <w:t xml:space="preserve">Зміст шкільної освіти через освітню галузь "Мистецтво" розроблений з метою цілісного сприймання культурного простору та визначення його оптимального обсягу. Цей зміст реалізується в конкретних навчальних предметах. </w:t>
      </w:r>
    </w:p>
    <w:p w:rsidR="00E3505F" w:rsidRPr="00573634" w:rsidRDefault="00E3505F" w:rsidP="000570A5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bookmarkStart w:id="8" w:name="844"/>
      <w:bookmarkEnd w:id="7"/>
      <w:r w:rsidRPr="00573634">
        <w:rPr>
          <w:color w:val="000000"/>
          <w:sz w:val="28"/>
          <w:szCs w:val="28"/>
          <w:lang w:val="uk-UA"/>
        </w:rPr>
        <w:t xml:space="preserve">Змістові лінії цієї освітньої галузі включають такі види мистецтва: </w:t>
      </w:r>
    </w:p>
    <w:p w:rsidR="00E3505F" w:rsidRPr="00573634" w:rsidRDefault="00E3505F" w:rsidP="000570A5">
      <w:pPr>
        <w:pStyle w:val="a3"/>
        <w:jc w:val="both"/>
        <w:rPr>
          <w:color w:val="000000"/>
          <w:sz w:val="28"/>
          <w:szCs w:val="28"/>
          <w:lang w:val="uk-UA"/>
        </w:rPr>
      </w:pPr>
      <w:bookmarkStart w:id="9" w:name="845"/>
      <w:bookmarkEnd w:id="8"/>
      <w:r w:rsidRPr="00573634">
        <w:rPr>
          <w:color w:val="000000"/>
          <w:sz w:val="28"/>
          <w:szCs w:val="28"/>
          <w:lang w:val="uk-UA"/>
        </w:rPr>
        <w:t xml:space="preserve">музичне, візуальне (образотворче мистецтво), хореографічне, театральне та екранні види мистецтва. Координація між ними здійснюється шляхом об'єднання уроків та об'єднання тем у циклі зазначених окремих предметів з урахуванням специфіки художньо-образної мови кожного з видів мистецтва, існуючих між ними взаємозв'язків, спільних навчально-виховних цілей та завдань.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65"/>
        <w:gridCol w:w="4400"/>
      </w:tblGrid>
      <w:tr w:rsidR="00E3505F" w:rsidRPr="00573634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10" w:name="846"/>
            <w:bookmarkEnd w:id="9"/>
            <w:r w:rsidRPr="00573634">
              <w:rPr>
                <w:color w:val="000000"/>
                <w:sz w:val="28"/>
                <w:szCs w:val="28"/>
                <w:lang w:val="uk-UA"/>
              </w:rPr>
              <w:t>Зміст освітньої галузі </w:t>
            </w:r>
            <w:bookmarkEnd w:id="10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11" w:name="847"/>
            <w:r w:rsidRPr="00573634">
              <w:rPr>
                <w:color w:val="000000"/>
                <w:sz w:val="28"/>
                <w:szCs w:val="28"/>
                <w:lang w:val="uk-UA"/>
              </w:rPr>
              <w:t>Результати навчання </w:t>
            </w:r>
            <w:bookmarkEnd w:id="11"/>
          </w:p>
        </w:tc>
      </w:tr>
      <w:tr w:rsidR="00E3505F" w:rsidRPr="00573634" w:rsidTr="006F2F5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8E53B5" w:rsidRDefault="00E3505F" w:rsidP="006F2F5F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bookmarkStart w:id="12" w:name="848"/>
            <w:r w:rsidRPr="008E53B5">
              <w:rPr>
                <w:b/>
                <w:color w:val="000000"/>
                <w:sz w:val="28"/>
                <w:szCs w:val="28"/>
                <w:lang w:val="uk-UA"/>
              </w:rPr>
              <w:t>Музичне мистецтво </w:t>
            </w:r>
            <w:bookmarkEnd w:id="12"/>
          </w:p>
        </w:tc>
      </w:tr>
      <w:tr w:rsidR="00E3505F" w:rsidRPr="000570A5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13" w:name="849"/>
            <w:r w:rsidRPr="00573634">
              <w:rPr>
                <w:color w:val="000000"/>
                <w:sz w:val="28"/>
                <w:szCs w:val="28"/>
                <w:lang w:val="uk-UA"/>
              </w:rPr>
              <w:t>Художньо-естетичне сприймання музичного фольклору, творів вітчизняних і зарубіжних композиторів, зокрема вокальних та інструментальних, дитячих опер. Аналіз-інтерпретація та оцінювання прослуханих творів, визначення вираженого в музиці світовідчуття. Ознайомлення із засобами виконання музики (типи людського голосу, музичні інструменти різних груп). Зв'язок музики з іншими видами мистецтва </w:t>
            </w:r>
            <w:bookmarkEnd w:id="13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14" w:name="850"/>
            <w:r w:rsidRPr="00573634">
              <w:rPr>
                <w:color w:val="000000"/>
                <w:sz w:val="28"/>
                <w:szCs w:val="28"/>
                <w:lang w:val="uk-UA"/>
              </w:rPr>
              <w:t xml:space="preserve">уміти уважно вслуховуватися в музику, висловлювати особистісно-ціннісне ставлення до неї, стежити за розвитком музичного образу, інтерпретувати його зміст; мати уявлення про основні жанри музики, зокрема українського фольклору, про народні інструменти; знати про творчість найвідоміших вітчизняних та зарубіжних композиторів, роль музики в житті людини; знати і відрізняти на слух тембри голосів, найпоширеніші музичні </w:t>
            </w:r>
            <w:r w:rsidRPr="00573634">
              <w:rPr>
                <w:color w:val="000000"/>
                <w:sz w:val="28"/>
                <w:szCs w:val="28"/>
                <w:lang w:val="uk-UA"/>
              </w:rPr>
              <w:lastRenderedPageBreak/>
              <w:t>інструменти </w:t>
            </w:r>
            <w:bookmarkEnd w:id="14"/>
          </w:p>
        </w:tc>
      </w:tr>
      <w:tr w:rsidR="00E3505F" w:rsidRPr="0092542E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15" w:name="851"/>
            <w:r w:rsidRPr="00573634">
              <w:rPr>
                <w:color w:val="000000"/>
                <w:sz w:val="28"/>
                <w:szCs w:val="28"/>
                <w:lang w:val="uk-UA"/>
              </w:rPr>
              <w:lastRenderedPageBreak/>
              <w:t>Розвиток дитячого голосу, виконання народних пісень, насамперед зразків українського і регіонального фольклору, дитячих пісень </w:t>
            </w:r>
            <w:bookmarkEnd w:id="15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16" w:name="852"/>
            <w:r w:rsidRPr="00573634">
              <w:rPr>
                <w:color w:val="000000"/>
                <w:sz w:val="28"/>
                <w:szCs w:val="28"/>
                <w:lang w:val="uk-UA"/>
              </w:rPr>
              <w:t>знати правила співу, володіти вокально-хоровими навичками; уміти проспівати емоційно виразно зразки дитячих і народних, зокрема українських пісень </w:t>
            </w:r>
            <w:bookmarkEnd w:id="16"/>
          </w:p>
        </w:tc>
      </w:tr>
      <w:tr w:rsidR="00E3505F" w:rsidRPr="000570A5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17" w:name="853"/>
            <w:r w:rsidRPr="00573634">
              <w:rPr>
                <w:color w:val="000000"/>
                <w:sz w:val="28"/>
                <w:szCs w:val="28"/>
                <w:lang w:val="uk-UA"/>
              </w:rPr>
              <w:t xml:space="preserve">Гра на музичних інструментах, зокрема українських народних (сопілка, бубон тощо) та дитячих (металофон, ксилофон, трикутник тощо). </w:t>
            </w:r>
            <w:r w:rsidRPr="00573634">
              <w:rPr>
                <w:color w:val="000000"/>
                <w:sz w:val="28"/>
                <w:szCs w:val="28"/>
                <w:lang w:val="uk-UA"/>
              </w:rPr>
              <w:br/>
              <w:t>Імпровізація (вокальна, інструментальна, пластична, інтонаційно-мелодична та ритмічна), ігри з музичними та танцювальними елементами, фрагменти народних обрядів </w:t>
            </w:r>
            <w:bookmarkEnd w:id="17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18" w:name="854"/>
            <w:r w:rsidRPr="00573634">
              <w:rPr>
                <w:color w:val="000000"/>
                <w:sz w:val="28"/>
                <w:szCs w:val="28"/>
                <w:lang w:val="uk-UA"/>
              </w:rPr>
              <w:t>уміти відтворити на ударних інструментах прості ритмічні звороти, імпровізувати ритмічний супровід до пісень, елементи мелодій, пластичні рухи під музику </w:t>
            </w:r>
            <w:bookmarkEnd w:id="18"/>
          </w:p>
        </w:tc>
      </w:tr>
      <w:tr w:rsidR="00E3505F" w:rsidRPr="0092542E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19" w:name="855"/>
            <w:r w:rsidRPr="00573634">
              <w:rPr>
                <w:color w:val="000000"/>
                <w:sz w:val="28"/>
                <w:szCs w:val="28"/>
                <w:lang w:val="uk-UA"/>
              </w:rPr>
              <w:t>Опанування основними елементами музичної мови як специфічного засобу вираження і осмислення художньо-образної інформації, практичне засвоєння (в процесі сприймання і виконання) основних музичних понять: музичний звук, його властивості, музична інтонація і музичний образ, основні елементи музичної мови, прийоми музичного розвитку, типи музичного вираження </w:t>
            </w:r>
            <w:bookmarkEnd w:id="19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20" w:name="856"/>
            <w:r w:rsidRPr="00573634">
              <w:rPr>
                <w:color w:val="000000"/>
                <w:sz w:val="28"/>
                <w:szCs w:val="28"/>
                <w:lang w:val="uk-UA"/>
              </w:rPr>
              <w:t>мати уявлення про інтонаційно-образну специфіку музичного мистецтва, основні елементи музичної мови </w:t>
            </w:r>
            <w:bookmarkEnd w:id="20"/>
          </w:p>
        </w:tc>
      </w:tr>
      <w:tr w:rsidR="00E3505F" w:rsidRPr="00573634" w:rsidTr="006F2F5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8E53B5" w:rsidRDefault="00E3505F" w:rsidP="006F2F5F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bookmarkStart w:id="21" w:name="857"/>
            <w:r w:rsidRPr="008E53B5">
              <w:rPr>
                <w:b/>
                <w:color w:val="000000"/>
                <w:sz w:val="28"/>
                <w:szCs w:val="28"/>
                <w:lang w:val="uk-UA"/>
              </w:rPr>
              <w:t>Візуальне мистецтво (образотворче) </w:t>
            </w:r>
            <w:bookmarkEnd w:id="21"/>
          </w:p>
        </w:tc>
      </w:tr>
      <w:tr w:rsidR="00E3505F" w:rsidRPr="000570A5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22" w:name="858"/>
            <w:r w:rsidRPr="00573634">
              <w:rPr>
                <w:color w:val="000000"/>
                <w:sz w:val="28"/>
                <w:szCs w:val="28"/>
                <w:lang w:val="uk-UA"/>
              </w:rPr>
              <w:t xml:space="preserve">Сприймання дійсності за художньо-естетичними законами. </w:t>
            </w:r>
            <w:r w:rsidRPr="00573634">
              <w:rPr>
                <w:color w:val="000000"/>
                <w:sz w:val="28"/>
                <w:szCs w:val="28"/>
                <w:lang w:val="uk-UA"/>
              </w:rPr>
              <w:br/>
              <w:t xml:space="preserve">Сприймання творів візуального мистецтва (українського та світового, народного та професійного) і дитячої художньої творчості. </w:t>
            </w:r>
            <w:r w:rsidRPr="00573634">
              <w:rPr>
                <w:color w:val="000000"/>
                <w:sz w:val="28"/>
                <w:szCs w:val="28"/>
                <w:lang w:val="uk-UA"/>
              </w:rPr>
              <w:br/>
              <w:t xml:space="preserve">Особливості візуального мистецтва у порівнянні з іншими видами мистецтва та формами людської діяльності. </w:t>
            </w:r>
            <w:r w:rsidRPr="00573634">
              <w:rPr>
                <w:color w:val="000000"/>
                <w:sz w:val="28"/>
                <w:szCs w:val="28"/>
                <w:lang w:val="uk-UA"/>
              </w:rPr>
              <w:br/>
              <w:t xml:space="preserve">Значення візуального мистецтва в </w:t>
            </w:r>
            <w:r w:rsidRPr="00573634">
              <w:rPr>
                <w:color w:val="000000"/>
                <w:sz w:val="28"/>
                <w:szCs w:val="28"/>
                <w:lang w:val="uk-UA"/>
              </w:rPr>
              <w:lastRenderedPageBreak/>
              <w:t>житті людей </w:t>
            </w:r>
            <w:bookmarkEnd w:id="22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23" w:name="859"/>
            <w:r w:rsidRPr="00573634">
              <w:rPr>
                <w:color w:val="000000"/>
                <w:sz w:val="28"/>
                <w:szCs w:val="28"/>
                <w:lang w:val="uk-UA"/>
              </w:rPr>
              <w:lastRenderedPageBreak/>
              <w:t>виявляти емоційне ставлення до естетичного в оточуючому світі, творах мистецтва; мати уявлення про особливості візуального мистецтва як творчої форми діяльності та сприйняття світу, роль та місце мистецтва у житті людей, значення роботи художника; знати найвидатніших митців образотворчого мистецтва та деякі їх твори </w:t>
            </w:r>
            <w:bookmarkEnd w:id="23"/>
          </w:p>
        </w:tc>
      </w:tr>
      <w:tr w:rsidR="00E3505F" w:rsidRPr="0092542E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24" w:name="860"/>
            <w:r w:rsidRPr="00573634">
              <w:rPr>
                <w:color w:val="000000"/>
                <w:sz w:val="28"/>
                <w:szCs w:val="28"/>
                <w:lang w:val="uk-UA"/>
              </w:rPr>
              <w:lastRenderedPageBreak/>
              <w:t>Аналіз, інтерпретація та оцінювання творів образотворчого мистецтва з точки зору художньо-естетичного значення, духовного смислу, емоційного настрою </w:t>
            </w:r>
            <w:bookmarkEnd w:id="24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25" w:name="861"/>
            <w:r w:rsidRPr="00573634">
              <w:rPr>
                <w:color w:val="000000"/>
                <w:sz w:val="28"/>
                <w:szCs w:val="28"/>
                <w:lang w:val="uk-UA"/>
              </w:rPr>
              <w:t>уміти на елементарному рівні аналізувати твори мистецтва, визначати емоційний настрій, духовний зміст, аргументовано висловлювати своє емоційно-ціннісне ставлення до них </w:t>
            </w:r>
            <w:bookmarkEnd w:id="25"/>
          </w:p>
        </w:tc>
      </w:tr>
      <w:tr w:rsidR="00E3505F" w:rsidRPr="0092542E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26" w:name="862"/>
            <w:r w:rsidRPr="00573634">
              <w:rPr>
                <w:color w:val="000000"/>
                <w:sz w:val="28"/>
                <w:szCs w:val="28"/>
                <w:lang w:val="uk-UA"/>
              </w:rPr>
              <w:t>Практична робота з пам'яті, за уявою, за зразком, робота на площині, в об'ємі, декоративно-прикладна діяльність </w:t>
            </w:r>
            <w:bookmarkEnd w:id="26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27" w:name="863"/>
            <w:r w:rsidRPr="00573634">
              <w:rPr>
                <w:color w:val="000000"/>
                <w:sz w:val="28"/>
                <w:szCs w:val="28"/>
                <w:lang w:val="uk-UA"/>
              </w:rPr>
              <w:t>уміти самостійно виконувати навчально-репродуктивні та творчі роботи в об'ємі, на площині; знати основні засоби виразності в образотворчому мистецтві </w:t>
            </w:r>
            <w:bookmarkEnd w:id="27"/>
          </w:p>
        </w:tc>
      </w:tr>
      <w:tr w:rsidR="00E3505F" w:rsidRPr="0092542E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28" w:name="864"/>
            <w:r w:rsidRPr="00573634">
              <w:rPr>
                <w:color w:val="000000"/>
                <w:sz w:val="28"/>
                <w:szCs w:val="28"/>
                <w:lang w:val="uk-UA"/>
              </w:rPr>
              <w:t>Основні навчальні елементи (лінія, форма, об'єм, простір, композиція, колір), основні техніки образотворчого мистецтва </w:t>
            </w:r>
            <w:bookmarkEnd w:id="28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29" w:name="865"/>
            <w:r w:rsidRPr="00573634">
              <w:rPr>
                <w:color w:val="000000"/>
                <w:sz w:val="28"/>
                <w:szCs w:val="28"/>
                <w:lang w:val="uk-UA"/>
              </w:rPr>
              <w:t>уміти застосовувати засоби виразності у творчій роботі, використовувати у практичній діяльності основні техніки образотворчого мистецтва </w:t>
            </w:r>
            <w:bookmarkEnd w:id="29"/>
          </w:p>
        </w:tc>
      </w:tr>
      <w:tr w:rsidR="00E3505F" w:rsidRPr="0092542E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30" w:name="866"/>
            <w:r w:rsidRPr="00573634">
              <w:rPr>
                <w:color w:val="000000"/>
                <w:sz w:val="28"/>
                <w:szCs w:val="28"/>
                <w:lang w:val="uk-UA"/>
              </w:rPr>
              <w:t>Художній образ як основа образотворчого мистецтва. Художній образ та дійсність </w:t>
            </w:r>
            <w:bookmarkEnd w:id="30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31" w:name="867"/>
            <w:r w:rsidRPr="00573634">
              <w:rPr>
                <w:color w:val="000000"/>
                <w:sz w:val="28"/>
                <w:szCs w:val="28"/>
                <w:lang w:val="uk-UA"/>
              </w:rPr>
              <w:t>уміти самостійно створювати художній образ у різних видах та жанрах образотворчого мистецтва </w:t>
            </w:r>
            <w:bookmarkEnd w:id="31"/>
          </w:p>
        </w:tc>
      </w:tr>
      <w:tr w:rsidR="00E3505F" w:rsidRPr="0092542E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32" w:name="868"/>
            <w:r w:rsidRPr="00573634">
              <w:rPr>
                <w:color w:val="000000"/>
                <w:sz w:val="28"/>
                <w:szCs w:val="28"/>
                <w:lang w:val="uk-UA"/>
              </w:rPr>
              <w:t>Основні види візуального мистецтва: живопис, графіка, скульптура, архітектура, декоративно-прикладне мистецтво. Основні жанри образотворчого мистецтва. Художня творчість </w:t>
            </w:r>
            <w:bookmarkEnd w:id="32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33" w:name="869"/>
            <w:r w:rsidRPr="00573634">
              <w:rPr>
                <w:color w:val="000000"/>
                <w:sz w:val="28"/>
                <w:szCs w:val="28"/>
                <w:lang w:val="uk-UA"/>
              </w:rPr>
              <w:t>знати основні жанри візуального мистецтва, вміти розрізняти їх за характерними ознаками; виявляти здатність до самостійного творчого самовираження </w:t>
            </w:r>
            <w:bookmarkEnd w:id="33"/>
          </w:p>
        </w:tc>
      </w:tr>
      <w:tr w:rsidR="00E3505F" w:rsidRPr="0092542E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34" w:name="870"/>
            <w:r w:rsidRPr="00573634">
              <w:rPr>
                <w:color w:val="000000"/>
                <w:sz w:val="28"/>
                <w:szCs w:val="28"/>
                <w:lang w:val="uk-UA"/>
              </w:rPr>
              <w:t>Твір мистецтва як засіб комунікації, творчого самовираження, осмислення інформації. Основні елементи мови образотворчого мистецтва </w:t>
            </w:r>
            <w:bookmarkEnd w:id="34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35" w:name="871"/>
            <w:r w:rsidRPr="00573634">
              <w:rPr>
                <w:color w:val="000000"/>
                <w:sz w:val="28"/>
                <w:szCs w:val="28"/>
                <w:lang w:val="uk-UA"/>
              </w:rPr>
              <w:t>уміти виражати свої почуття, емоції, естетичні переживання та думки мовою візуального мистецтва </w:t>
            </w:r>
            <w:bookmarkEnd w:id="35"/>
          </w:p>
        </w:tc>
      </w:tr>
      <w:tr w:rsidR="00E3505F" w:rsidRPr="00573634" w:rsidTr="006F2F5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8E53B5" w:rsidRDefault="00E3505F" w:rsidP="006F2F5F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bookmarkStart w:id="36" w:name="872"/>
            <w:r w:rsidRPr="008E53B5">
              <w:rPr>
                <w:b/>
                <w:color w:val="000000"/>
                <w:sz w:val="28"/>
                <w:szCs w:val="28"/>
                <w:lang w:val="uk-UA"/>
              </w:rPr>
              <w:t>Хореографічне мистецтво </w:t>
            </w:r>
            <w:bookmarkEnd w:id="36"/>
          </w:p>
        </w:tc>
      </w:tr>
      <w:tr w:rsidR="00E3505F" w:rsidRPr="0092542E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37" w:name="873"/>
            <w:r w:rsidRPr="00573634">
              <w:rPr>
                <w:color w:val="000000"/>
                <w:sz w:val="28"/>
                <w:szCs w:val="28"/>
                <w:lang w:val="uk-UA"/>
              </w:rPr>
              <w:t>Роль та місце хореографічного мистецтва у житті людей </w:t>
            </w:r>
            <w:bookmarkEnd w:id="37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38" w:name="874"/>
            <w:r w:rsidRPr="00573634">
              <w:rPr>
                <w:color w:val="000000"/>
                <w:sz w:val="28"/>
                <w:szCs w:val="28"/>
                <w:lang w:val="uk-UA"/>
              </w:rPr>
              <w:t>мати уявлення про хореографічне мистецтво як можливість вираження емоційного стану людини та про пізнавальну і виховну роль хореографії у житті людей </w:t>
            </w:r>
            <w:bookmarkEnd w:id="38"/>
          </w:p>
        </w:tc>
      </w:tr>
      <w:tr w:rsidR="00E3505F" w:rsidRPr="00573634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39" w:name="875"/>
            <w:r w:rsidRPr="00573634">
              <w:rPr>
                <w:color w:val="000000"/>
                <w:sz w:val="28"/>
                <w:szCs w:val="28"/>
                <w:lang w:val="uk-UA"/>
              </w:rPr>
              <w:t>Художньо-образна мова хореографії: основні види танцю </w:t>
            </w:r>
            <w:bookmarkEnd w:id="39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40" w:name="876"/>
            <w:r w:rsidRPr="00573634">
              <w:rPr>
                <w:color w:val="000000"/>
                <w:sz w:val="28"/>
                <w:szCs w:val="28"/>
                <w:lang w:val="uk-UA"/>
              </w:rPr>
              <w:t>знати основні види танцю (класичний, народний, бальний, сценічний, побутовий, спортивний, естрадний, модерний) </w:t>
            </w:r>
            <w:bookmarkEnd w:id="40"/>
          </w:p>
        </w:tc>
      </w:tr>
      <w:tr w:rsidR="00E3505F" w:rsidRPr="0092542E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41" w:name="877"/>
            <w:r w:rsidRPr="00573634">
              <w:rPr>
                <w:color w:val="000000"/>
                <w:sz w:val="28"/>
                <w:szCs w:val="28"/>
                <w:lang w:val="uk-UA"/>
              </w:rPr>
              <w:lastRenderedPageBreak/>
              <w:t>Види танцювальної культури в системі хореографічного мистецтва та форми його втілення. Танець як основа хореографічної діяльності </w:t>
            </w:r>
            <w:bookmarkEnd w:id="41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42" w:name="878"/>
            <w:r w:rsidRPr="00573634">
              <w:rPr>
                <w:color w:val="000000"/>
                <w:sz w:val="28"/>
                <w:szCs w:val="28"/>
                <w:lang w:val="uk-UA"/>
              </w:rPr>
              <w:t>знати складові художньої системи танцю; вміти володіти елементами класичної школи танцю, народно-сценічних та бальних танців </w:t>
            </w:r>
            <w:bookmarkEnd w:id="42"/>
          </w:p>
        </w:tc>
      </w:tr>
      <w:tr w:rsidR="00E3505F" w:rsidRPr="000570A5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43" w:name="879"/>
            <w:r w:rsidRPr="00573634">
              <w:rPr>
                <w:color w:val="000000"/>
                <w:sz w:val="28"/>
                <w:szCs w:val="28"/>
                <w:lang w:val="uk-UA"/>
              </w:rPr>
              <w:t>Хореографічне мистецтво в Україні, фольклорні джерела </w:t>
            </w:r>
            <w:bookmarkEnd w:id="43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44" w:name="880"/>
            <w:r w:rsidRPr="00573634">
              <w:rPr>
                <w:color w:val="000000"/>
                <w:sz w:val="28"/>
                <w:szCs w:val="28"/>
                <w:lang w:val="uk-UA"/>
              </w:rPr>
              <w:t>мати уявлення про основні етапи розвитку хореографічного мистецтва; знати про внесок української спадщини у світову хореографічну культуру, український народний танець, його розвиток та становлення, регіональні особливості танцю </w:t>
            </w:r>
            <w:bookmarkEnd w:id="44"/>
          </w:p>
        </w:tc>
      </w:tr>
      <w:tr w:rsidR="00E3505F" w:rsidRPr="00573634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45" w:name="881"/>
            <w:r w:rsidRPr="00573634">
              <w:rPr>
                <w:color w:val="000000"/>
                <w:sz w:val="28"/>
                <w:szCs w:val="28"/>
                <w:lang w:val="uk-UA"/>
              </w:rPr>
              <w:t>Хореографія як синтетичний вид мистецтва </w:t>
            </w:r>
            <w:bookmarkEnd w:id="45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46" w:name="882"/>
            <w:r w:rsidRPr="00573634">
              <w:rPr>
                <w:color w:val="000000"/>
                <w:sz w:val="28"/>
                <w:szCs w:val="28"/>
                <w:lang w:val="uk-UA"/>
              </w:rPr>
              <w:t>мати уявлення про особливості хореографії та її зв'язок з музикою, сценографією (костюм, декорації, світло); розвиток артистичності, фантазії, творчої уяви </w:t>
            </w:r>
            <w:bookmarkEnd w:id="46"/>
          </w:p>
        </w:tc>
      </w:tr>
      <w:tr w:rsidR="00E3505F" w:rsidRPr="00573634" w:rsidTr="00754400">
        <w:trPr>
          <w:tblCellSpacing w:w="15" w:type="dxa"/>
        </w:trPr>
        <w:tc>
          <w:tcPr>
            <w:tcW w:w="49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8E53B5" w:rsidRDefault="00E3505F" w:rsidP="006F2F5F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bookmarkStart w:id="47" w:name="883"/>
            <w:r w:rsidRPr="008E53B5">
              <w:rPr>
                <w:b/>
                <w:color w:val="000000"/>
                <w:sz w:val="28"/>
                <w:szCs w:val="28"/>
                <w:lang w:val="uk-UA"/>
              </w:rPr>
              <w:t>Театральне мистецтво </w:t>
            </w:r>
            <w:bookmarkEnd w:id="47"/>
          </w:p>
        </w:tc>
      </w:tr>
      <w:tr w:rsidR="00E3505F" w:rsidRPr="00573634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48" w:name="885"/>
            <w:r w:rsidRPr="00573634">
              <w:rPr>
                <w:color w:val="000000"/>
                <w:sz w:val="28"/>
                <w:szCs w:val="28"/>
                <w:lang w:val="uk-UA"/>
              </w:rPr>
              <w:t>Основні особливості театрального мистецтва та їх взаємодія з іншими видами мистецтв. Сприймання театральної вистави </w:t>
            </w:r>
            <w:bookmarkEnd w:id="48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49" w:name="886"/>
            <w:r w:rsidRPr="00573634">
              <w:rPr>
                <w:color w:val="000000"/>
                <w:sz w:val="28"/>
                <w:szCs w:val="28"/>
                <w:lang w:val="uk-UA"/>
              </w:rPr>
              <w:t>знати елементи образної мови театру (жест, міміка, рухи, мовлення), виражальних засобів у створенні художнього образу; мати уявлення про різні види театрального спектаклю (ляльковий театр, вертеп, театр казок, фольклорно-етнографічний, театр опери та балету, театр драми і комедії) </w:t>
            </w:r>
            <w:bookmarkEnd w:id="49"/>
          </w:p>
        </w:tc>
      </w:tr>
      <w:tr w:rsidR="00E3505F" w:rsidRPr="0092542E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50" w:name="887"/>
            <w:r w:rsidRPr="00573634">
              <w:rPr>
                <w:color w:val="000000"/>
                <w:sz w:val="28"/>
                <w:szCs w:val="28"/>
                <w:lang w:val="uk-UA"/>
              </w:rPr>
              <w:t>Засвоєння основної термінології, знайомство із специфікою образної мови театрального мистецтва </w:t>
            </w:r>
            <w:bookmarkEnd w:id="50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51" w:name="888"/>
            <w:r w:rsidRPr="00573634">
              <w:rPr>
                <w:color w:val="000000"/>
                <w:sz w:val="28"/>
                <w:szCs w:val="28"/>
                <w:lang w:val="uk-UA"/>
              </w:rPr>
              <w:t>мати поняття про єдність драматичної дії, художнього слова, пантоміми, хореографії, живопису, музики </w:t>
            </w:r>
            <w:bookmarkEnd w:id="51"/>
          </w:p>
        </w:tc>
      </w:tr>
      <w:tr w:rsidR="00E3505F" w:rsidRPr="0092542E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52" w:name="889"/>
            <w:r w:rsidRPr="00573634">
              <w:rPr>
                <w:color w:val="000000"/>
                <w:sz w:val="28"/>
                <w:szCs w:val="28"/>
                <w:lang w:val="uk-UA"/>
              </w:rPr>
              <w:t>Формування елементарних навичок акторської майстерності у практичній творчій діяльності </w:t>
            </w:r>
            <w:bookmarkEnd w:id="52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53" w:name="890"/>
            <w:r w:rsidRPr="00573634">
              <w:rPr>
                <w:color w:val="000000"/>
                <w:sz w:val="28"/>
                <w:szCs w:val="28"/>
                <w:lang w:val="uk-UA"/>
              </w:rPr>
              <w:t>відтворювати образ театрального персонажу елементами пантоміми та міміки, жестами; художньо оформлювати спектакль (добирати костюми, декорації, музичний супровід); брати участь у колективній творчій діяльності </w:t>
            </w:r>
            <w:bookmarkEnd w:id="53"/>
          </w:p>
        </w:tc>
      </w:tr>
      <w:tr w:rsidR="00E3505F" w:rsidRPr="0092542E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54" w:name="891"/>
            <w:r w:rsidRPr="00573634">
              <w:rPr>
                <w:color w:val="000000"/>
                <w:sz w:val="28"/>
                <w:szCs w:val="28"/>
                <w:lang w:val="uk-UA"/>
              </w:rPr>
              <w:t xml:space="preserve">Висловлювання оцінних суджень щодо театрального спектаклю. </w:t>
            </w:r>
            <w:r w:rsidRPr="00573634">
              <w:rPr>
                <w:color w:val="000000"/>
                <w:sz w:val="28"/>
                <w:szCs w:val="28"/>
                <w:lang w:val="uk-UA"/>
              </w:rPr>
              <w:lastRenderedPageBreak/>
              <w:t>Формування і розвиток цілісного театрального мислення </w:t>
            </w:r>
            <w:bookmarkEnd w:id="54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55" w:name="892"/>
            <w:r w:rsidRPr="00573634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уміти емоційно сприймати образний зміст спектаклю, </w:t>
            </w:r>
            <w:r w:rsidRPr="00573634">
              <w:rPr>
                <w:color w:val="000000"/>
                <w:sz w:val="28"/>
                <w:szCs w:val="28"/>
                <w:lang w:val="uk-UA"/>
              </w:rPr>
              <w:lastRenderedPageBreak/>
              <w:t>висловлювати свої враження в процесі сприймання театрального мистецтва </w:t>
            </w:r>
            <w:bookmarkEnd w:id="55"/>
          </w:p>
        </w:tc>
      </w:tr>
      <w:tr w:rsidR="00E3505F" w:rsidRPr="00573634" w:rsidTr="006F2F5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8E53B5" w:rsidRDefault="00E3505F" w:rsidP="006F2F5F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bookmarkStart w:id="56" w:name="893"/>
            <w:r w:rsidRPr="008E53B5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Екранні види мистецтва </w:t>
            </w:r>
            <w:bookmarkEnd w:id="56"/>
          </w:p>
        </w:tc>
      </w:tr>
      <w:tr w:rsidR="00E3505F" w:rsidRPr="000570A5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57" w:name="894"/>
            <w:r w:rsidRPr="00573634">
              <w:rPr>
                <w:color w:val="000000"/>
                <w:sz w:val="28"/>
                <w:szCs w:val="28"/>
                <w:lang w:val="uk-UA"/>
              </w:rPr>
              <w:t>Особливості та специфічні риси кіномистецтва і мистецтва телебачення </w:t>
            </w:r>
            <w:bookmarkEnd w:id="57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58" w:name="895"/>
            <w:r w:rsidRPr="00573634">
              <w:rPr>
                <w:color w:val="000000"/>
                <w:sz w:val="28"/>
                <w:szCs w:val="28"/>
                <w:lang w:val="uk-UA"/>
              </w:rPr>
              <w:t>знати кращі дитячі кінофільми, вміти розказати їх зміст і дати характеристику героям; висловлювати своє ставлення до переглянутого фільму, усвідомити роль і місце різних видів мистецтв у створенні художнього образу </w:t>
            </w:r>
            <w:bookmarkEnd w:id="58"/>
          </w:p>
        </w:tc>
      </w:tr>
      <w:tr w:rsidR="00E3505F" w:rsidRPr="0092542E" w:rsidTr="00754400">
        <w:trPr>
          <w:tblCellSpacing w:w="15" w:type="dxa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59" w:name="896"/>
            <w:r w:rsidRPr="00573634">
              <w:rPr>
                <w:color w:val="000000"/>
                <w:sz w:val="28"/>
                <w:szCs w:val="28"/>
                <w:lang w:val="uk-UA"/>
              </w:rPr>
              <w:t>Основні види та жанри екранного мистецтва </w:t>
            </w:r>
            <w:bookmarkEnd w:id="59"/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05F" w:rsidRPr="00573634" w:rsidRDefault="00E3505F" w:rsidP="006F2F5F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bookmarkStart w:id="60" w:name="898"/>
            <w:r w:rsidRPr="00573634">
              <w:rPr>
                <w:color w:val="000000"/>
                <w:sz w:val="28"/>
                <w:szCs w:val="28"/>
                <w:lang w:val="uk-UA"/>
              </w:rPr>
              <w:t>мати уявлення про різні види та жанри екранного мистецтва </w:t>
            </w:r>
            <w:bookmarkEnd w:id="60"/>
          </w:p>
        </w:tc>
      </w:tr>
    </w:tbl>
    <w:p w:rsidR="00754400" w:rsidRDefault="00754400" w:rsidP="00754400">
      <w:pPr>
        <w:jc w:val="center"/>
        <w:rPr>
          <w:sz w:val="28"/>
          <w:szCs w:val="28"/>
          <w:lang w:val="uk-UA"/>
        </w:rPr>
      </w:pPr>
    </w:p>
    <w:p w:rsidR="00754400" w:rsidRDefault="00754400" w:rsidP="00754400">
      <w:pPr>
        <w:jc w:val="center"/>
        <w:rPr>
          <w:sz w:val="28"/>
          <w:szCs w:val="28"/>
          <w:lang w:val="uk-UA"/>
        </w:rPr>
      </w:pPr>
    </w:p>
    <w:p w:rsidR="00754400" w:rsidRDefault="00754400" w:rsidP="00754400">
      <w:pPr>
        <w:jc w:val="center"/>
        <w:rPr>
          <w:sz w:val="28"/>
          <w:szCs w:val="28"/>
          <w:lang w:val="uk-UA"/>
        </w:rPr>
      </w:pPr>
    </w:p>
    <w:p w:rsidR="00E3505F" w:rsidRPr="00754400" w:rsidRDefault="00754400" w:rsidP="00754400">
      <w:pPr>
        <w:jc w:val="center"/>
        <w:rPr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>
            <wp:extent cx="4999264" cy="1447800"/>
            <wp:effectExtent l="19050" t="0" r="0" b="0"/>
            <wp:docPr id="1" name="Рисунок 8" descr="http://svatovo.ws/rayono/raygorodka/patriot/img/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vatovo.ws/rayono/raygorodka/patriot/img/botto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264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306" w:rsidRPr="0099535E" w:rsidRDefault="000570A5" w:rsidP="0075440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Бажаю успіхів</w:t>
      </w:r>
      <w:r w:rsidR="0099535E">
        <w:rPr>
          <w:rFonts w:ascii="Times New Roman" w:hAnsi="Times New Roman" w:cs="Times New Roman"/>
          <w:b/>
          <w:i/>
          <w:sz w:val="28"/>
          <w:szCs w:val="28"/>
          <w:lang w:val="uk-UA"/>
        </w:rPr>
        <w:t>!</w:t>
      </w:r>
    </w:p>
    <w:sectPr w:rsidR="00A56306" w:rsidRPr="0099535E" w:rsidSect="00754400">
      <w:pgSz w:w="11906" w:h="16838"/>
      <w:pgMar w:top="1134" w:right="1134" w:bottom="1134" w:left="993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557"/>
      </v:shape>
    </w:pict>
  </w:numPicBullet>
  <w:abstractNum w:abstractNumId="0">
    <w:nsid w:val="01BF2B20"/>
    <w:multiLevelType w:val="multilevel"/>
    <w:tmpl w:val="4EB252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A62112F"/>
    <w:multiLevelType w:val="hybridMultilevel"/>
    <w:tmpl w:val="2BE2C320"/>
    <w:lvl w:ilvl="0" w:tplc="0582979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10BC1"/>
    <w:multiLevelType w:val="hybridMultilevel"/>
    <w:tmpl w:val="36501406"/>
    <w:lvl w:ilvl="0" w:tplc="737E3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403A3"/>
    <w:multiLevelType w:val="hybridMultilevel"/>
    <w:tmpl w:val="8E024B78"/>
    <w:lvl w:ilvl="0" w:tplc="C43E356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abstractNum w:abstractNumId="4">
    <w:nsid w:val="29683095"/>
    <w:multiLevelType w:val="hybridMultilevel"/>
    <w:tmpl w:val="7DC6ABC4"/>
    <w:lvl w:ilvl="0" w:tplc="A6C2FC0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66BF0"/>
    <w:multiLevelType w:val="multilevel"/>
    <w:tmpl w:val="4736739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6">
    <w:nsid w:val="7DA160C9"/>
    <w:multiLevelType w:val="hybridMultilevel"/>
    <w:tmpl w:val="F0627C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367F3"/>
    <w:rsid w:val="00001BDB"/>
    <w:rsid w:val="00001C2B"/>
    <w:rsid w:val="000474E3"/>
    <w:rsid w:val="000570A5"/>
    <w:rsid w:val="00060F46"/>
    <w:rsid w:val="000645BB"/>
    <w:rsid w:val="000718E5"/>
    <w:rsid w:val="0009650B"/>
    <w:rsid w:val="0013533F"/>
    <w:rsid w:val="001869FB"/>
    <w:rsid w:val="00195125"/>
    <w:rsid w:val="001B5EED"/>
    <w:rsid w:val="001B773C"/>
    <w:rsid w:val="001F1E5B"/>
    <w:rsid w:val="001F6C6A"/>
    <w:rsid w:val="00201D27"/>
    <w:rsid w:val="002030FF"/>
    <w:rsid w:val="00234245"/>
    <w:rsid w:val="002367F3"/>
    <w:rsid w:val="002453AE"/>
    <w:rsid w:val="00254C7E"/>
    <w:rsid w:val="002852D2"/>
    <w:rsid w:val="00286CC8"/>
    <w:rsid w:val="002D5F7C"/>
    <w:rsid w:val="00341A28"/>
    <w:rsid w:val="003759CB"/>
    <w:rsid w:val="00385208"/>
    <w:rsid w:val="0039127A"/>
    <w:rsid w:val="00397EAD"/>
    <w:rsid w:val="003C037D"/>
    <w:rsid w:val="00403EEA"/>
    <w:rsid w:val="00442101"/>
    <w:rsid w:val="00477005"/>
    <w:rsid w:val="0049718F"/>
    <w:rsid w:val="004C170C"/>
    <w:rsid w:val="004D1558"/>
    <w:rsid w:val="004D7EEC"/>
    <w:rsid w:val="004E6448"/>
    <w:rsid w:val="004F352C"/>
    <w:rsid w:val="004F49D0"/>
    <w:rsid w:val="00511C24"/>
    <w:rsid w:val="005129FD"/>
    <w:rsid w:val="00526B18"/>
    <w:rsid w:val="00592C4D"/>
    <w:rsid w:val="005A4306"/>
    <w:rsid w:val="005A55B3"/>
    <w:rsid w:val="005C2BF1"/>
    <w:rsid w:val="005C3424"/>
    <w:rsid w:val="0060348B"/>
    <w:rsid w:val="006131DB"/>
    <w:rsid w:val="00632CFA"/>
    <w:rsid w:val="0064463F"/>
    <w:rsid w:val="00645AA3"/>
    <w:rsid w:val="0066601C"/>
    <w:rsid w:val="006B546E"/>
    <w:rsid w:val="006C3056"/>
    <w:rsid w:val="006E07B5"/>
    <w:rsid w:val="00754400"/>
    <w:rsid w:val="007579B5"/>
    <w:rsid w:val="00766BCC"/>
    <w:rsid w:val="00790502"/>
    <w:rsid w:val="007C0103"/>
    <w:rsid w:val="00801A44"/>
    <w:rsid w:val="00816AC1"/>
    <w:rsid w:val="00860DA3"/>
    <w:rsid w:val="008716B5"/>
    <w:rsid w:val="0088670F"/>
    <w:rsid w:val="008B48F4"/>
    <w:rsid w:val="008E14B9"/>
    <w:rsid w:val="008E44FB"/>
    <w:rsid w:val="00901A39"/>
    <w:rsid w:val="00912BE8"/>
    <w:rsid w:val="00952F68"/>
    <w:rsid w:val="00980262"/>
    <w:rsid w:val="009814A4"/>
    <w:rsid w:val="0099535E"/>
    <w:rsid w:val="009D7350"/>
    <w:rsid w:val="00A06C2F"/>
    <w:rsid w:val="00A56306"/>
    <w:rsid w:val="00A77D23"/>
    <w:rsid w:val="00AB1456"/>
    <w:rsid w:val="00AF5F50"/>
    <w:rsid w:val="00B26906"/>
    <w:rsid w:val="00B6709F"/>
    <w:rsid w:val="00B9261A"/>
    <w:rsid w:val="00BD1B8F"/>
    <w:rsid w:val="00BF3DEF"/>
    <w:rsid w:val="00C13D62"/>
    <w:rsid w:val="00C40C52"/>
    <w:rsid w:val="00C51B52"/>
    <w:rsid w:val="00C67480"/>
    <w:rsid w:val="00C87F0D"/>
    <w:rsid w:val="00C910EB"/>
    <w:rsid w:val="00C964B6"/>
    <w:rsid w:val="00CA46D7"/>
    <w:rsid w:val="00CC2E4F"/>
    <w:rsid w:val="00CF07FB"/>
    <w:rsid w:val="00CF1D01"/>
    <w:rsid w:val="00D10234"/>
    <w:rsid w:val="00D36C15"/>
    <w:rsid w:val="00D45D46"/>
    <w:rsid w:val="00D8510B"/>
    <w:rsid w:val="00D86B9B"/>
    <w:rsid w:val="00D9433C"/>
    <w:rsid w:val="00D94EA2"/>
    <w:rsid w:val="00DA4524"/>
    <w:rsid w:val="00DB1340"/>
    <w:rsid w:val="00DB2415"/>
    <w:rsid w:val="00DE013E"/>
    <w:rsid w:val="00DE2274"/>
    <w:rsid w:val="00E237BB"/>
    <w:rsid w:val="00E3505F"/>
    <w:rsid w:val="00E47A5E"/>
    <w:rsid w:val="00E7109D"/>
    <w:rsid w:val="00EB7DC1"/>
    <w:rsid w:val="00EE29FD"/>
    <w:rsid w:val="00F6535B"/>
    <w:rsid w:val="00F80144"/>
    <w:rsid w:val="00F90C1E"/>
    <w:rsid w:val="00FA5F2D"/>
    <w:rsid w:val="00FE4C65"/>
    <w:rsid w:val="00FF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F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350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uiPriority w:val="99"/>
    <w:rsid w:val="002367F3"/>
  </w:style>
  <w:style w:type="paragraph" w:styleId="a4">
    <w:name w:val="Balloon Text"/>
    <w:basedOn w:val="a"/>
    <w:link w:val="a5"/>
    <w:uiPriority w:val="99"/>
    <w:semiHidden/>
    <w:rsid w:val="0023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67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16AC1"/>
    <w:rPr>
      <w:color w:val="0000FF"/>
      <w:u w:val="single"/>
    </w:rPr>
  </w:style>
  <w:style w:type="paragraph" w:customStyle="1" w:styleId="Style5">
    <w:name w:val="Style5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4">
    <w:name w:val="Font Style54"/>
    <w:uiPriority w:val="99"/>
    <w:rsid w:val="001F6C6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5">
    <w:name w:val="Font Style55"/>
    <w:uiPriority w:val="99"/>
    <w:rsid w:val="001F6C6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0">
    <w:name w:val="Style40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3">
    <w:name w:val="Font Style53"/>
    <w:uiPriority w:val="99"/>
    <w:rsid w:val="001F6C6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uiPriority w:val="99"/>
    <w:rsid w:val="00A06C2F"/>
  </w:style>
  <w:style w:type="paragraph" w:styleId="a7">
    <w:name w:val="Body Text"/>
    <w:basedOn w:val="a"/>
    <w:link w:val="a8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semiHidden/>
    <w:rsid w:val="00195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95125"/>
    <w:rPr>
      <w:rFonts w:ascii="Times New Roman" w:hAnsi="Times New Roman" w:cs="Times New Roman"/>
      <w:i/>
      <w:iCs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No Spacing"/>
    <w:uiPriority w:val="99"/>
    <w:qFormat/>
    <w:rsid w:val="00F80144"/>
    <w:pPr>
      <w:ind w:firstLine="709"/>
      <w:jc w:val="both"/>
    </w:pPr>
    <w:rPr>
      <w:rFonts w:cs="Calibri"/>
      <w:sz w:val="22"/>
      <w:szCs w:val="22"/>
      <w:lang w:val="uk-UA" w:eastAsia="en-US"/>
    </w:rPr>
  </w:style>
  <w:style w:type="paragraph" w:customStyle="1" w:styleId="1">
    <w:name w:val="Обычный1"/>
    <w:uiPriority w:val="99"/>
    <w:rsid w:val="004C170C"/>
    <w:pPr>
      <w:widowControl w:val="0"/>
      <w:ind w:firstLine="300"/>
      <w:jc w:val="both"/>
    </w:pPr>
    <w:rPr>
      <w:rFonts w:cs="Calibri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3505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4</cp:revision>
  <dcterms:created xsi:type="dcterms:W3CDTF">2016-01-19T13:14:00Z</dcterms:created>
  <dcterms:modified xsi:type="dcterms:W3CDTF">2016-01-19T14:20:00Z</dcterms:modified>
</cp:coreProperties>
</file>