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235131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sz w:val="28"/>
          <w:szCs w:val="28"/>
          <w:lang w:val="en-US"/>
        </w:rPr>
      </w:sdtEndPr>
      <w:sdtContent>
        <w:p w:rsidR="00A93915" w:rsidRPr="009408E1" w:rsidRDefault="00A93915" w:rsidP="00EE39DB">
          <w:pPr>
            <w:jc w:val="center"/>
            <w:rPr>
              <w:rFonts w:asciiTheme="majorHAnsi" w:eastAsiaTheme="majorEastAsia" w:hAnsiTheme="majorHAnsi" w:cstheme="majorBidi"/>
              <w:sz w:val="28"/>
              <w:szCs w:val="72"/>
              <w:lang w:val="en-US"/>
            </w:rPr>
          </w:pPr>
        </w:p>
        <w:p w:rsidR="00EE39DB" w:rsidRPr="00A93915" w:rsidRDefault="004D32B0" w:rsidP="00EE39DB">
          <w:pPr>
            <w:jc w:val="center"/>
            <w:rPr>
              <w:rFonts w:ascii="Times New Roman" w:hAnsi="Times New Roman" w:cs="Times New Roman"/>
              <w:bCs/>
              <w:i/>
              <w:color w:val="000000"/>
              <w:sz w:val="32"/>
              <w:szCs w:val="28"/>
              <w:lang w:val="uk-UA"/>
            </w:rPr>
          </w:pPr>
          <w:r>
            <w:rPr>
              <w:rFonts w:eastAsiaTheme="majorEastAsia" w:cstheme="majorBidi"/>
              <w:i/>
              <w:noProof/>
              <w:sz w:val="24"/>
            </w:rPr>
            <w:pict>
              <v:rect id="_x0000_s1030" style="position:absolute;left:0;text-align:left;margin-left:0;margin-top:0;width:14.15pt;height:882.2pt;z-index:251669504;mso-height-percent:1050;mso-position-horizontal:center;mso-position-horizontal-relative:right-margin-area;mso-position-vertical:center;mso-position-vertical-relative:page;mso-height-percent:1050" o:allowincell="f" fillcolor="white [3201]" strokecolor="#f79646 [3209]" strokeweight="2.5pt">
                <v:shadow color="#868686"/>
                <w10:wrap anchorx="page" anchory="page"/>
              </v:rect>
            </w:pict>
          </w:r>
          <w:r>
            <w:rPr>
              <w:rFonts w:eastAsiaTheme="majorEastAsia" w:cstheme="majorBidi"/>
              <w:i/>
              <w:noProof/>
              <w:sz w:val="24"/>
            </w:rPr>
            <w:pict>
              <v:rect id="_x0000_s1031" style="position:absolute;left:0;text-align:left;margin-left:0;margin-top:0;width:12.95pt;height:882.2pt;z-index:251670528;mso-height-percent:1050;mso-position-horizontal:center;mso-position-horizontal-relative:left-margin-area;mso-position-vertical:center;mso-position-vertical-relative:page;mso-height-percent:1050" o:allowincell="f" fillcolor="white [3201]" strokecolor="#f79646 [3209]" strokeweight="2.5pt">
                <v:shadow color="#868686"/>
                <w10:wrap anchorx="margin" anchory="page"/>
              </v:rect>
            </w:pict>
          </w:r>
          <w:r w:rsidR="00EE39DB" w:rsidRPr="00A93915">
            <w:rPr>
              <w:rFonts w:ascii="Times New Roman" w:hAnsi="Times New Roman" w:cs="Times New Roman"/>
              <w:bCs/>
              <w:i/>
              <w:color w:val="000000"/>
              <w:sz w:val="32"/>
              <w:szCs w:val="28"/>
              <w:lang w:val="uk-UA"/>
            </w:rPr>
            <w:t>Департамент освіти Вінницької міської ради</w:t>
          </w:r>
        </w:p>
        <w:p w:rsidR="00EE39DB" w:rsidRPr="008067A3" w:rsidRDefault="00EE39DB" w:rsidP="00EE39DB">
          <w:pPr>
            <w:tabs>
              <w:tab w:val="left" w:pos="5812"/>
            </w:tabs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A93915">
            <w:rPr>
              <w:rFonts w:ascii="Times New Roman" w:hAnsi="Times New Roman" w:cs="Times New Roman"/>
              <w:bCs/>
              <w:i/>
              <w:color w:val="000000"/>
              <w:sz w:val="32"/>
              <w:szCs w:val="28"/>
              <w:lang w:val="uk-UA"/>
            </w:rPr>
            <w:t>Міський методичний кабінет</w:t>
          </w:r>
        </w:p>
        <w:p w:rsidR="00EE39DB" w:rsidRPr="008067A3" w:rsidRDefault="00EE39DB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EE39DB" w:rsidRPr="008067A3" w:rsidRDefault="00EE39DB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EE39DB" w:rsidRPr="008067A3" w:rsidRDefault="00EE39DB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EE39DB" w:rsidRPr="008067A3" w:rsidRDefault="00EE39DB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EE39DB" w:rsidRPr="009A46A9" w:rsidRDefault="00EE39DB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</w:rPr>
          </w:pPr>
        </w:p>
        <w:p w:rsidR="009408E1" w:rsidRPr="009A46A9" w:rsidRDefault="009408E1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</w:rPr>
          </w:pPr>
        </w:p>
        <w:p w:rsidR="00EE39DB" w:rsidRPr="00C60640" w:rsidRDefault="00EE39DB" w:rsidP="00EE39DB">
          <w:pPr>
            <w:jc w:val="center"/>
            <w:rPr>
              <w:rFonts w:ascii="Monotype Corsiva" w:hAnsi="Monotype Corsiva"/>
              <w:b/>
              <w:color w:val="7030A0"/>
              <w:sz w:val="56"/>
              <w:szCs w:val="72"/>
              <w:lang w:val="uk-UA"/>
            </w:rPr>
          </w:pPr>
          <w:r w:rsidRPr="00C60640">
            <w:rPr>
              <w:rFonts w:ascii="Monotype Corsiva" w:hAnsi="Monotype Corsiva"/>
              <w:b/>
              <w:color w:val="7030A0"/>
              <w:sz w:val="56"/>
              <w:szCs w:val="72"/>
              <w:lang w:val="uk-UA"/>
            </w:rPr>
            <w:t>Експрес – бюлетень фахової інформації</w:t>
          </w:r>
        </w:p>
        <w:p w:rsidR="00EE39DB" w:rsidRPr="00C60640" w:rsidRDefault="00EE39DB" w:rsidP="00EE39DB">
          <w:pPr>
            <w:jc w:val="center"/>
            <w:rPr>
              <w:rFonts w:ascii="Monotype Corsiva" w:hAnsi="Monotype Corsiva"/>
              <w:b/>
              <w:color w:val="7030A0"/>
              <w:sz w:val="56"/>
              <w:szCs w:val="72"/>
              <w:lang w:val="uk-UA"/>
            </w:rPr>
          </w:pPr>
          <w:r w:rsidRPr="00C60640">
            <w:rPr>
              <w:rFonts w:ascii="Monotype Corsiva" w:hAnsi="Monotype Corsiva"/>
              <w:b/>
              <w:color w:val="7030A0"/>
              <w:sz w:val="56"/>
              <w:szCs w:val="72"/>
              <w:lang w:val="uk-UA"/>
            </w:rPr>
            <w:t>для  вчителів інформатики</w:t>
          </w:r>
        </w:p>
        <w:p w:rsidR="0040264C" w:rsidRDefault="0040264C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40264C" w:rsidRDefault="0040264C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40264C" w:rsidRDefault="0040264C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40264C" w:rsidRPr="00EE39DB" w:rsidRDefault="0040264C" w:rsidP="00EE39DB">
          <w:pPr>
            <w:jc w:val="center"/>
            <w:rPr>
              <w:rFonts w:ascii="Monotype Corsiva" w:hAnsi="Monotype Corsiva"/>
              <w:color w:val="FF0000"/>
              <w:sz w:val="48"/>
              <w:szCs w:val="72"/>
              <w:lang w:val="uk-UA"/>
            </w:rPr>
          </w:pPr>
        </w:p>
        <w:p w:rsidR="00EE39DB" w:rsidRDefault="0040264C" w:rsidP="0040264C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w:drawing>
              <wp:inline distT="0" distB="0" distL="0" distR="0" wp14:anchorId="5E17199B" wp14:editId="373E4A31">
                <wp:extent cx="3806190" cy="2381885"/>
                <wp:effectExtent l="19050" t="0" r="3810" b="0"/>
                <wp:docPr id="3" name="Рисунок 3" descr="http://novyny.ostriv.in.ua/images/publications/4/7767/13042353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novyny.ostriv.in.ua/images/publications/4/7767/130423535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190" cy="238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D32B0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f79646 [3209]" strokecolor="#f2f2f2 [3041]" strokeweight="3pt">
                <v:shadow on="t" type="perspective" color="#974706 [1609]" opacity=".5" offset="1pt" offset2="-1pt"/>
                <w10:wrap anchorx="page" anchory="page"/>
              </v:rect>
            </w:pict>
          </w:r>
          <w:r w:rsidR="004D32B0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f79646 [3209]" strokecolor="#f2f2f2 [3041]" strokeweight="3pt">
                <v:shadow on="t" type="perspective" color="#974706 [1609]" opacity=".5" offset="1pt" offset2="-1pt"/>
                <w10:wrap anchorx="page" anchory="margin"/>
              </v:rect>
            </w:pict>
          </w:r>
        </w:p>
        <w:p w:rsidR="00EE39DB" w:rsidRDefault="00EE39D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EE39DB" w:rsidRDefault="00EE39DB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EE39DB" w:rsidRPr="00166143" w:rsidRDefault="00EE39DB" w:rsidP="00EE39DB">
          <w:pPr>
            <w:jc w:val="center"/>
            <w:rPr>
              <w:lang w:val="en-US"/>
            </w:rPr>
          </w:pPr>
          <w:r w:rsidRPr="008067A3">
            <w:rPr>
              <w:rFonts w:ascii="Times New Roman" w:hAnsi="Times New Roman" w:cs="Times New Roman"/>
              <w:b/>
              <w:i/>
              <w:sz w:val="28"/>
              <w:szCs w:val="28"/>
              <w:lang w:val="uk-UA"/>
            </w:rPr>
            <w:t>Січень 201</w:t>
          </w:r>
          <w:r w:rsidR="00166143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>5</w:t>
          </w:r>
        </w:p>
        <w:p w:rsidR="00EE39DB" w:rsidRDefault="004D32B0">
          <w:pPr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</w:p>
      </w:sdtContent>
    </w:sdt>
    <w:p w:rsidR="006B2358" w:rsidRPr="008067A3" w:rsidRDefault="00024809" w:rsidP="00024809">
      <w:pPr>
        <w:jc w:val="center"/>
        <w:rPr>
          <w:lang w:val="uk-UA"/>
        </w:rPr>
      </w:pPr>
      <w:r w:rsidRPr="008067A3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</w:t>
      </w:r>
    </w:p>
    <w:p w:rsidR="006B2358" w:rsidRPr="00166143" w:rsidRDefault="006B2358">
      <w:pPr>
        <w:rPr>
          <w:color w:val="FF0000"/>
          <w:lang w:val="uk-UA"/>
        </w:rPr>
      </w:pPr>
    </w:p>
    <w:p w:rsidR="00024809" w:rsidRPr="009408E1" w:rsidRDefault="00187512" w:rsidP="00166143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8E1">
        <w:rPr>
          <w:rFonts w:ascii="Times New Roman" w:hAnsi="Times New Roman" w:cs="Times New Roman"/>
          <w:bCs/>
          <w:sz w:val="28"/>
          <w:szCs w:val="28"/>
          <w:lang w:val="uk-UA"/>
        </w:rPr>
        <w:t>Порядок закінчення навчального року та  проведення Державної підсумкової атестації у 201</w:t>
      </w:r>
      <w:r w:rsidR="00C60640" w:rsidRPr="00C60640">
        <w:rPr>
          <w:rFonts w:ascii="Times New Roman" w:hAnsi="Times New Roman" w:cs="Times New Roman"/>
          <w:bCs/>
          <w:sz w:val="28"/>
          <w:szCs w:val="28"/>
        </w:rPr>
        <w:t>5</w:t>
      </w:r>
      <w:r w:rsidRPr="009408E1">
        <w:rPr>
          <w:rFonts w:ascii="Times New Roman" w:hAnsi="Times New Roman" w:cs="Times New Roman"/>
          <w:bCs/>
          <w:sz w:val="28"/>
          <w:szCs w:val="28"/>
          <w:lang w:val="uk-UA"/>
        </w:rPr>
        <w:t>-201</w:t>
      </w:r>
      <w:r w:rsidR="00C60640" w:rsidRPr="00C60640">
        <w:rPr>
          <w:rFonts w:ascii="Times New Roman" w:hAnsi="Times New Roman" w:cs="Times New Roman"/>
          <w:bCs/>
          <w:sz w:val="28"/>
          <w:szCs w:val="28"/>
        </w:rPr>
        <w:t>6</w:t>
      </w:r>
      <w:r w:rsidRPr="009408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н.р………</w:t>
      </w:r>
      <w:r w:rsidR="00024809" w:rsidRPr="009408E1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</w:t>
      </w:r>
      <w:r w:rsidR="00166143" w:rsidRPr="009408E1">
        <w:rPr>
          <w:rFonts w:ascii="Times New Roman" w:hAnsi="Times New Roman" w:cs="Times New Roman"/>
          <w:i/>
          <w:sz w:val="28"/>
          <w:szCs w:val="28"/>
          <w:lang w:val="uk-UA"/>
        </w:rPr>
        <w:t>..…………………………...</w:t>
      </w:r>
      <w:r w:rsidR="00024809" w:rsidRPr="009408E1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9A46A9" w:rsidRPr="009A46A9" w:rsidRDefault="004651B4" w:rsidP="00C60640">
      <w:pPr>
        <w:pStyle w:val="a9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rPr>
          <w:i/>
          <w:color w:val="auto"/>
          <w:szCs w:val="28"/>
        </w:rPr>
      </w:pPr>
      <w:r w:rsidRPr="004651B4">
        <w:rPr>
          <w:rFonts w:eastAsia="Calibri"/>
          <w:szCs w:val="28"/>
          <w:lang w:eastAsia="en-US"/>
        </w:rPr>
        <w:t>Положення</w:t>
      </w:r>
      <w:r>
        <w:rPr>
          <w:rFonts w:eastAsia="Calibri"/>
          <w:szCs w:val="28"/>
          <w:lang w:val="ru-RU" w:eastAsia="en-US"/>
        </w:rPr>
        <w:t xml:space="preserve"> про к</w:t>
      </w:r>
      <w:r w:rsidRPr="005A6DDE">
        <w:rPr>
          <w:rFonts w:eastAsia="Calibri"/>
          <w:szCs w:val="28"/>
          <w:lang w:eastAsia="en-US"/>
        </w:rPr>
        <w:t>онкурс на краще використання сучасних інформаційних технологій в діяльності закладу освіти «ШКОЛА СУЧАСНИХ ТЕХНОЛОГІЙ»</w:t>
      </w:r>
      <w:r>
        <w:rPr>
          <w:rFonts w:eastAsia="Calibri"/>
          <w:szCs w:val="28"/>
          <w:lang w:val="ru-RU" w:eastAsia="en-US"/>
        </w:rPr>
        <w:t>………………………………………………………………………….4</w:t>
      </w:r>
    </w:p>
    <w:p w:rsidR="00166143" w:rsidRPr="00946E12" w:rsidRDefault="009A46A9" w:rsidP="00166143">
      <w:pPr>
        <w:pStyle w:val="a9"/>
        <w:numPr>
          <w:ilvl w:val="0"/>
          <w:numId w:val="1"/>
        </w:numPr>
        <w:tabs>
          <w:tab w:val="left" w:pos="708"/>
        </w:tabs>
        <w:spacing w:line="360" w:lineRule="auto"/>
        <w:rPr>
          <w:i/>
          <w:color w:val="auto"/>
          <w:szCs w:val="28"/>
        </w:rPr>
      </w:pPr>
      <w:r w:rsidRPr="007A3F9B">
        <w:rPr>
          <w:szCs w:val="28"/>
        </w:rPr>
        <w:t xml:space="preserve">Наказ ДО ВМР №679 від 23.12.2015 р. </w:t>
      </w:r>
      <w:r>
        <w:rPr>
          <w:szCs w:val="28"/>
        </w:rPr>
        <w:t>«</w:t>
      </w:r>
      <w:r w:rsidRPr="007A3F9B">
        <w:rPr>
          <w:szCs w:val="28"/>
        </w:rPr>
        <w:t>Про проведення ІІІ етапу Всеукраїнських учнівських олімпіад у 2015-2016 навчальному році</w:t>
      </w:r>
      <w:r>
        <w:rPr>
          <w:szCs w:val="28"/>
        </w:rPr>
        <w:t>»</w:t>
      </w:r>
      <w:r w:rsidR="00B669BB" w:rsidRPr="009408E1">
        <w:rPr>
          <w:color w:val="auto"/>
          <w:szCs w:val="28"/>
        </w:rPr>
        <w:t>………………</w:t>
      </w:r>
      <w:r w:rsidR="004651B4">
        <w:rPr>
          <w:color w:val="auto"/>
          <w:szCs w:val="28"/>
          <w:lang w:val="ru-RU"/>
        </w:rPr>
        <w:t>…………………7</w:t>
      </w:r>
    </w:p>
    <w:p w:rsidR="00946E12" w:rsidRPr="009408E1" w:rsidRDefault="00946E12" w:rsidP="00F44A3C">
      <w:pPr>
        <w:pStyle w:val="a9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rPr>
          <w:i/>
          <w:color w:val="auto"/>
          <w:szCs w:val="28"/>
        </w:rPr>
      </w:pPr>
      <w:r>
        <w:rPr>
          <w:color w:val="auto"/>
          <w:szCs w:val="28"/>
        </w:rPr>
        <w:t>Проект</w:t>
      </w:r>
      <w:r w:rsidR="008200E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навчальної програми курсу «Інформатика 5-9 клас загальноосвітніх навчальних закладів» (розподіл годин)……………………………………………</w:t>
      </w:r>
      <w:r w:rsidR="00395269">
        <w:rPr>
          <w:color w:val="auto"/>
          <w:szCs w:val="28"/>
          <w:lang w:val="ru-RU"/>
        </w:rPr>
        <w:t>…...9</w:t>
      </w:r>
      <w:r>
        <w:rPr>
          <w:color w:val="auto"/>
          <w:szCs w:val="28"/>
        </w:rPr>
        <w:t xml:space="preserve"> </w:t>
      </w:r>
    </w:p>
    <w:p w:rsidR="006B2358" w:rsidRPr="009408E1" w:rsidRDefault="006B2358" w:rsidP="009A46A9">
      <w:pPr>
        <w:pStyle w:val="a9"/>
        <w:tabs>
          <w:tab w:val="left" w:pos="708"/>
        </w:tabs>
        <w:spacing w:line="360" w:lineRule="auto"/>
        <w:ind w:left="720"/>
        <w:rPr>
          <w:szCs w:val="28"/>
        </w:rPr>
      </w:pPr>
    </w:p>
    <w:p w:rsidR="006B2358" w:rsidRPr="009408E1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024809" w:rsidRPr="008067A3" w:rsidRDefault="00024809" w:rsidP="00024809">
      <w:pPr>
        <w:spacing w:line="360" w:lineRule="auto"/>
        <w:rPr>
          <w:lang w:val="uk-UA"/>
        </w:rPr>
      </w:pPr>
    </w:p>
    <w:p w:rsidR="006B2358" w:rsidRPr="008067A3" w:rsidRDefault="006B2358">
      <w:pPr>
        <w:rPr>
          <w:lang w:val="uk-UA"/>
        </w:rPr>
      </w:pPr>
    </w:p>
    <w:p w:rsidR="006B2358" w:rsidRPr="009A46A9" w:rsidRDefault="006B2358"/>
    <w:p w:rsidR="009A46A9" w:rsidRPr="009A46A9" w:rsidRDefault="009A46A9"/>
    <w:p w:rsidR="009A46A9" w:rsidRPr="008067A3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закінчення навчального року та  проведення Державної підсумкової атестації у 201</w:t>
      </w:r>
      <w:r w:rsidRPr="008C63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>-201</w:t>
      </w:r>
      <w:r w:rsidRPr="008C63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н.р.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sz w:val="28"/>
          <w:szCs w:val="28"/>
          <w:lang w:val="uk-UA"/>
        </w:rPr>
        <w:t>Закінчується навчальний рік проведенням: 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sz w:val="28"/>
          <w:szCs w:val="28"/>
          <w:lang w:val="uk-UA"/>
        </w:rPr>
        <w:t>навчальних екскурсі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>й та практики у 5-8 і 10 класах</w:t>
      </w:r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sz w:val="28"/>
          <w:szCs w:val="28"/>
          <w:lang w:val="uk-UA"/>
        </w:rPr>
        <w:t>державної підсумкової атестації випускників: 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    основної (</w:t>
      </w:r>
      <w:r w:rsidRPr="00124E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Pr="00124E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-</w:t>
      </w:r>
      <w:r w:rsidRPr="009A46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10</w:t>
      </w:r>
      <w:r w:rsidRPr="00124E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 червня</w:t>
      </w:r>
      <w:r w:rsidRPr="008067A3">
        <w:rPr>
          <w:rFonts w:ascii="Times New Roman" w:hAnsi="Times New Roman" w:cs="Times New Roman"/>
          <w:sz w:val="28"/>
          <w:szCs w:val="28"/>
          <w:lang w:val="uk-UA"/>
        </w:rPr>
        <w:t>) 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    старшої (</w:t>
      </w:r>
      <w:r w:rsidRPr="008C63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16-30</w:t>
      </w:r>
      <w:r w:rsidRPr="008067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 травня</w:t>
      </w:r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) школи. </w:t>
      </w:r>
    </w:p>
    <w:p w:rsidR="009A46A9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A46A9" w:rsidRPr="008C6307" w:rsidRDefault="009A46A9" w:rsidP="009A46A9">
      <w:pPr>
        <w:rPr>
          <w:rFonts w:ascii="Times New Roman" w:hAnsi="Times New Roman" w:cs="Times New Roman"/>
          <w:sz w:val="28"/>
          <w:szCs w:val="28"/>
        </w:rPr>
      </w:pPr>
      <w:r w:rsidRPr="008C6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№ 940 від 16.09.15 року </w:t>
      </w:r>
      <w:r w:rsidRPr="008C6307">
        <w:rPr>
          <w:rFonts w:ascii="Times New Roman" w:hAnsi="Times New Roman" w:cs="Times New Roman"/>
          <w:sz w:val="28"/>
          <w:szCs w:val="28"/>
          <w:lang w:val="uk-UA"/>
        </w:rPr>
        <w:t>«Про проведення державної підсумкової атестації учнів (вихованців) у системі загальної середньої освіти у 2015/2016 навчальному році»</w:t>
      </w:r>
    </w:p>
    <w:p w:rsidR="009A46A9" w:rsidRPr="009A46A9" w:rsidRDefault="009A46A9" w:rsidP="009A46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6A9" w:rsidRPr="008C6307" w:rsidRDefault="009A46A9" w:rsidP="009A46A9">
      <w:pPr>
        <w:rPr>
          <w:rFonts w:ascii="Times New Roman" w:hAnsi="Times New Roman" w:cs="Times New Roman"/>
          <w:sz w:val="28"/>
          <w:szCs w:val="28"/>
        </w:rPr>
      </w:pPr>
      <w:r w:rsidRPr="008C6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 МОН № 1050 від 08.10.15 року </w:t>
      </w:r>
      <w:r w:rsidRPr="008C6307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наказу Міністерства освіти і науки України від 16 вересня 2015 року № 940»</w:t>
      </w:r>
    </w:p>
    <w:p w:rsidR="009A46A9" w:rsidRPr="009A46A9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6A9" w:rsidRPr="008C6307" w:rsidRDefault="009A46A9" w:rsidP="009A4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30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навчальних предметів, з яких проводиться державна підсумкова атестація випускників загальноосвітніх навчальних закладів III ступеня у 2015/2016 навчальному році</w:t>
      </w:r>
    </w:p>
    <w:tbl>
      <w:tblPr>
        <w:tblW w:w="108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"/>
        <w:gridCol w:w="3120"/>
        <w:gridCol w:w="3671"/>
        <w:gridCol w:w="3537"/>
      </w:tblGrid>
      <w:tr w:rsidR="009A46A9" w:rsidRPr="008C6307" w:rsidTr="00CD3272">
        <w:trPr>
          <w:trHeight w:val="841"/>
        </w:trPr>
        <w:tc>
          <w:tcPr>
            <w:tcW w:w="53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31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навчального предмета</w:t>
            </w:r>
          </w:p>
        </w:tc>
        <w:tc>
          <w:tcPr>
            <w:tcW w:w="36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Форма проведення державної підсумкової атестації</w:t>
            </w:r>
          </w:p>
        </w:tc>
        <w:tc>
          <w:tcPr>
            <w:tcW w:w="353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Примітка</w:t>
            </w:r>
          </w:p>
        </w:tc>
      </w:tr>
      <w:tr w:rsidR="009A46A9" w:rsidRPr="008C6307" w:rsidTr="00CD3272">
        <w:trPr>
          <w:trHeight w:val="568"/>
        </w:trPr>
        <w:tc>
          <w:tcPr>
            <w:tcW w:w="53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36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формі зовнішнього незалежного оцінювання</w:t>
            </w:r>
          </w:p>
        </w:tc>
        <w:tc>
          <w:tcPr>
            <w:tcW w:w="353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9A46A9" w:rsidRPr="008C6307" w:rsidTr="00CD3272">
        <w:trPr>
          <w:trHeight w:val="568"/>
        </w:trPr>
        <w:tc>
          <w:tcPr>
            <w:tcW w:w="53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Іноземна мова</w:t>
            </w:r>
          </w:p>
        </w:tc>
        <w:tc>
          <w:tcPr>
            <w:tcW w:w="36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навчальних закладах</w:t>
            </w:r>
          </w:p>
        </w:tc>
        <w:tc>
          <w:tcPr>
            <w:tcW w:w="353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9A46A9" w:rsidRPr="008C6307" w:rsidTr="00CD3272">
        <w:trPr>
          <w:trHeight w:val="395"/>
        </w:trPr>
        <w:tc>
          <w:tcPr>
            <w:tcW w:w="53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367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формі зовнішнього незалежного оцінювання</w:t>
            </w:r>
          </w:p>
        </w:tc>
        <w:tc>
          <w:tcPr>
            <w:tcW w:w="3537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vAlign w:val="center"/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Випускник має право обрати один з зазначених предметів незалежно від профілю навчального закладу</w:t>
            </w:r>
          </w:p>
        </w:tc>
      </w:tr>
      <w:tr w:rsidR="009A46A9" w:rsidRPr="008C6307" w:rsidTr="00CD3272">
        <w:trPr>
          <w:trHeight w:val="912"/>
        </w:trPr>
        <w:tc>
          <w:tcPr>
            <w:tcW w:w="53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auto"/>
            <w:tcMar>
              <w:top w:w="19" w:type="dxa"/>
              <w:left w:w="93" w:type="dxa"/>
              <w:bottom w:w="19" w:type="dxa"/>
              <w:right w:w="93" w:type="dxa"/>
            </w:tcMar>
            <w:hideMark/>
          </w:tcPr>
          <w:p w:rsidR="009A46A9" w:rsidRPr="008C6307" w:rsidRDefault="009A46A9" w:rsidP="00CD327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6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України</w:t>
            </w:r>
          </w:p>
        </w:tc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7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9A46A9" w:rsidRPr="008C6307" w:rsidRDefault="009A46A9" w:rsidP="00CD32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46A9" w:rsidRPr="008C6307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6A9" w:rsidRPr="008067A3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для завантаження матеріалів для проведення</w:t>
      </w:r>
    </w:p>
    <w:p w:rsidR="009A46A9" w:rsidRPr="008067A3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підсумкової атестації  у 201</w:t>
      </w:r>
      <w:r w:rsidRPr="008C63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>-201</w:t>
      </w:r>
      <w:r w:rsidRPr="008C63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6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н.р.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8067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Osvita.ua</w:t>
        </w:r>
      </w:hyperlink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hyperlink r:id="rId10" w:history="1">
        <w:r w:rsidRPr="008067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Середня освіта</w:t>
        </w:r>
      </w:hyperlink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hyperlink r:id="rId11" w:history="1">
        <w:r w:rsidRPr="008067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Інформаційні матеріали</w:t>
        </w:r>
      </w:hyperlink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hyperlink r:id="rId12" w:history="1">
        <w:r w:rsidRPr="008067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Державна підсумкова атестація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  Збірники завдань ДПА</w:t>
      </w:r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 у старшій школі (11 клас) </w:t>
      </w: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067A3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8067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http://mmk.edu.vn.ua</w:t>
        </w:r>
      </w:hyperlink>
      <w:r w:rsidRPr="008067A3">
        <w:rPr>
          <w:rFonts w:ascii="Times New Roman" w:hAnsi="Times New Roman" w:cs="Times New Roman"/>
          <w:sz w:val="28"/>
          <w:szCs w:val="28"/>
          <w:lang w:val="uk-UA"/>
        </w:rPr>
        <w:t xml:space="preserve"> Державна підсумкова атестація </w:t>
      </w:r>
    </w:p>
    <w:p w:rsidR="00021D75" w:rsidRPr="008067A3" w:rsidRDefault="00021D75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1D75" w:rsidRPr="008067A3" w:rsidRDefault="00021D75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1D75" w:rsidRDefault="00021D75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Pr="004651B4" w:rsidRDefault="004651B4" w:rsidP="00465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</w:t>
      </w:r>
    </w:p>
    <w:p w:rsidR="004651B4" w:rsidRPr="004651B4" w:rsidRDefault="004651B4" w:rsidP="00465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b/>
          <w:sz w:val="28"/>
          <w:szCs w:val="28"/>
          <w:lang w:val="uk-UA"/>
        </w:rPr>
        <w:t>конкурсу на краще використання сучасних інформаційних технологій</w:t>
      </w:r>
    </w:p>
    <w:p w:rsidR="004651B4" w:rsidRPr="004651B4" w:rsidRDefault="004651B4" w:rsidP="00465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b/>
          <w:sz w:val="28"/>
          <w:szCs w:val="28"/>
          <w:lang w:val="uk-UA"/>
        </w:rPr>
        <w:t>в діяльності закладу освіти м. Вінниці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1. Організатори конкурсу.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інформаційних технологій фізико-математичної гімназії №17 Вінницької міської ради, Вінницький національний технічний університет, Вінницька академія неперервної освіти. 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Конкурс проводиться з ініціативи та під особистим патронатом народного депутата України Домбровського Олександра Георгійовича.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 xml:space="preserve">2. Мета конкурсу: </w:t>
      </w:r>
    </w:p>
    <w:p w:rsidR="004651B4" w:rsidRPr="004651B4" w:rsidRDefault="004651B4" w:rsidP="004651B4">
      <w:p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сприяння організації безпечного швидкісного доступу до мережі Інтернет закладів освіти міста та розбудові мережної інфраструктури закладу освіти; </w:t>
      </w:r>
    </w:p>
    <w:p w:rsidR="004651B4" w:rsidRPr="004651B4" w:rsidRDefault="004651B4" w:rsidP="004651B4">
      <w:p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сприяння удосконаленню веб-сайтів освітніх закладів, впровадженню у навчальний процес нових зручних інструментів взаємодії всіх його учасників – учнів, вчителів, адміністрації закладу освіти, стимулювання ініціативи у цій сфері, акцентування уваги на важливості повного, оперативного та зручного інформування про діяльність закладів освіти засобами Інтернету як ефективного засобу забезпечення прозорості та протидії корупції у сфері освіти;</w:t>
      </w:r>
    </w:p>
    <w:p w:rsidR="004651B4" w:rsidRPr="004651B4" w:rsidRDefault="004651B4" w:rsidP="004651B4">
      <w:p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стимулювання закладів освіти до  використання в навчальному процесі наявних та створення власних електронних освітніх ресурсів, упровадження сучасних  форм навчання, спонукання закладів освіти міста та області до широкого використання мережних технологій, залучення їх до роботи в режимі «е-освіти».</w:t>
      </w:r>
    </w:p>
    <w:p w:rsid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3. Учасники конкурсу.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У конкурсі можуть брати участь заклади  шкільної,  та позашкільної освіти м. Вінниці всіх форм власності.</w:t>
      </w:r>
    </w:p>
    <w:p w:rsid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4. Процедура конкурсу.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Оргкомітет  здійснює публікацію умов конкурсу  на сайті конкурсу http://vn-edu.net.ua, офіційних сайтах організаторів (http://vntu.edu.ua, http://academia.vn.ua, http://likt.edu.vn.ua), у засобах масової інформації. Заклади, що бажають взяти участь у конкурсі, реєструються на сайті конкурсу http://vn-edu.net.ua, заповнюють аплікаційну форму учасника та розміщують матеріали на сайті конкурсу.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Конкурс проходить у 2 етапи: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Перший  етап - заочний.  Журі конкурсу з-поміж організаторів та залучених незалежних експертів на основі  аплікаційних форм та матеріалів, розміщених на сайті конкурсу, обирає переможців першого етапу. Роботи всіх учасників конкурсу будуть  виставлені в відкритому доступі на сайті конкурсу.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Другий етап - очний. Переможці першого етапу в присутності журі захищають свої конкурсні роботи. Захист відбувається у вигляді доповіді, презентації,інших видів, з обов’язковою демонстрацією онлайн ресурсів закладу. Тривалість захисту – до 15 хв. Журі залишає за собою право на уточнювальні запитання та визначає переможців серед міських закладів освіти. Заклади-переможці нагороджуються цінними призами від спонсорів – комплектами сучасного обладнання для організації електронного навчання та додатковим дисковим простором на порталі ЛІКТ для створення власних  навчальних ресурсів.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lastRenderedPageBreak/>
        <w:t>5. Терміни проведення конкурсу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Перший (заочний)  етап триває 3 місяці. Реєстрацію учасників  та розміщення робіт на сайті http://vn-edu.net.ua буде розпочато 15 грудня 2015 р. Реєстрація та прийом робіт триватиме протягом всього терміну першого етапу (до 15 березня 2016 р.). Журі підбиватиме підсумки 1 етапу протягом 2-х тижнів після його завершення.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Другий (очний) етап проходить  після підведення підсумків першого етапу. Про дату та місце проведення буде оголошено на сайті конкурсу, через засоби масової інформації та повідомлено учасників електронною поштою.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 Критерії оцінювання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6.1. Мережева інфраструктура закладу: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швидкість та тип каналів зв’язку;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доступу до Інтернету робочих місць учнів та учителів;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механізми адміністрування та захисту шкільної мережі від шкідливого контенту тощо.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6.2. Можливості педагогічного колективу: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кількість та рівень підготовки учителів-користувачів засобів ІКТ;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кількість та рівень підготовки учителів-авторів навчальних матеріалів;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кількість сертифікованих у сфері ІТ (хто? коли? де?) педагогів закладу;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участь та перемоги учителів у конкурсах з використання ІТ-технологій в освіті, грантових програмах тощо.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6.3. Вебометричні показники: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Участь у рейтингах освітніх ресурсів, відвідування ресурсів закладу, цільова аудиторія.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6.4. Контент: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якість анонсування подій та новин навчального закладу;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опис типу, профілю закладу;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опис умов вступу та навчання;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інформація про склад педагогічного колективу;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інформація для випускників;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опис проектів навчального закладу;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опис навчальних предметів, розклад занять, інвентар, необхідний для занять;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та зручність користування віртуальною бібліотекою;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огляд додаткових послуг, які можна отримати при навчальному закладі (напр. клубів, гуртків, студій, тощо);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і доступність рубрики «контакти»;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адреси, карти проїзду;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відсутність реклами.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6.5. Зручність: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зручність елементів управління та меню, переходів та відкривання лінків;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читабельність інформації, дотримання належного стилю її викладу;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правильних заголовків та ключових слів;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легкість пошуку інформації;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простота і швидкість реєстрації в разі потреби реєстрації;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карти сайту;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навігаційної стежки (показує місцеперебування користувача на сайті);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інструменти зворотного зв’язку, наявність форумів, блогів, тощо;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категоризації сторінок;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можливість публікації коментарів під сторінками;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синдикації сторінок (RSS-потоків);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послуг поширення посилань (через мережі Twitter, Facebook, Delicious тощо);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версії сторінок «для друку»;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можливість відправки сторінок через e-mail;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можливість встановлення «ролей» для користувачів з наданням різних прав по редагуванню сайту.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6.6. Динаміка розвитку ресурсів закладу: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час створення сайту, освітніх ресурсів;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динаміка оновлення  та поповнення інформації;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терміни оновлення інформації;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активність на форумах, блогах;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наявність механізмів підтримки спільноти користувачів ресурсу.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6.7. Дизайн та технічні показники: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оригінальність та творчий характер;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інноваційність та креативність;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простота, неперевантаженість і вишуканість дизайну;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наочність і зрозумілість викладеної інформації;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час і швидкість завантаження сайту та додаткової інформації, що міститься влінках;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зрозумілість та легкість запам’ятовування доменного імені;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потреба завантажувати додаткове програмне забезпечення для перегляду певної інформації;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грамотність при викладі матеріалу тощо.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6.8. Електронні навчальні матеріали, створені закладом: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відповідність чинним навчальним програмам;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авторський характер матеріалів;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педагогічна доцільність та ефективність;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технології створення матеріалів;</w:t>
      </w:r>
    </w:p>
    <w:p w:rsidR="004651B4" w:rsidRPr="004651B4" w:rsidRDefault="004651B4" w:rsidP="004651B4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механізми використання створених навчальних матеріалів у навчальному процесі учителями.</w:t>
      </w:r>
    </w:p>
    <w:p w:rsidR="009433D7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Проект аплікаційної форми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Повна назва навчального закладу 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Поштова адреса ____________________________________________________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 ___________________________________________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URL офіційного сайту закладу_________________________________________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URL освітніх ресурсів, створених учителями закладу, блогів, груп в соціальних мережах, інше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651B4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:rsidR="009433D7" w:rsidRDefault="009433D7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51B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Контактна особа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ПІБ ________________________________________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Посада 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E-mail: ______________________________________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</w:t>
      </w:r>
    </w:p>
    <w:p w:rsidR="004651B4" w:rsidRPr="004651B4" w:rsidRDefault="004651B4" w:rsidP="004651B4">
      <w:pPr>
        <w:ind w:firstLine="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Для участі в 1 етапі до аплікаційноїформи додаються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1. Відеоролик (до 10 хв.), що ілюструє стан використання ІКТ та мережних навчальних ресурсів в закладі освіти. Відеоролик розміщується на YouTube, на сайті конкурсу розміщується лише посилання.</w:t>
      </w:r>
    </w:p>
    <w:p w:rsidR="004651B4" w:rsidRPr="004651B4" w:rsidRDefault="004651B4" w:rsidP="004651B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51B4">
        <w:rPr>
          <w:rFonts w:ascii="Times New Roman" w:hAnsi="Times New Roman" w:cs="Times New Roman"/>
          <w:sz w:val="28"/>
          <w:szCs w:val="28"/>
          <w:lang w:val="uk-UA"/>
        </w:rPr>
        <w:t>2. Опис досвіду використання створених чи наявних в мережі Інтернет навчальних ресурсів (текстові документи, фото, презентації тощо) у вигляді архіву завантажуються на сайт конкурсу.</w:t>
      </w:r>
    </w:p>
    <w:p w:rsidR="004651B4" w:rsidRPr="004651B4" w:rsidRDefault="004651B4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Default="004651B4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1B4" w:rsidRPr="008067A3" w:rsidRDefault="004651B4" w:rsidP="00673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Default="009A46A9" w:rsidP="009A46A9">
      <w:pPr>
        <w:jc w:val="center"/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object w:dxaOrig="75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1.05pt" o:ole="" fillcolor="window">
            <v:imagedata r:id="rId14" o:title=""/>
          </v:shape>
          <o:OLEObject Type="Embed" ProgID="Word.Picture.8" ShapeID="_x0000_i1025" DrawAspect="Content" ObjectID="_1514020318" r:id="rId15"/>
        </w:object>
      </w:r>
    </w:p>
    <w:p w:rsidR="009A46A9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9759E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ВІННИЦЬКА МІСЬКА РАДА</w:t>
      </w:r>
    </w:p>
    <w:p w:rsidR="009A46A9" w:rsidRPr="0089759E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ДЕПАРТАМЕНТ  ОСВІТИ</w:t>
      </w:r>
    </w:p>
    <w:p w:rsidR="009A46A9" w:rsidRPr="0089759E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9A46A9" w:rsidRPr="0089759E" w:rsidRDefault="009A46A9" w:rsidP="009A4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9759E" w:rsidRDefault="009A46A9" w:rsidP="009A46A9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23.12 .2015                                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№ 769</w:t>
      </w:r>
    </w:p>
    <w:p w:rsidR="009A46A9" w:rsidRPr="0089759E" w:rsidRDefault="009A46A9" w:rsidP="009A46A9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м. Вінниця</w:t>
      </w:r>
    </w:p>
    <w:p w:rsidR="009A46A9" w:rsidRPr="0089759E" w:rsidRDefault="009A46A9" w:rsidP="009A46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9A46A9" w:rsidRPr="0089759E" w:rsidRDefault="009A46A9" w:rsidP="009A46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проведення ІІІ етапу</w:t>
      </w:r>
    </w:p>
    <w:p w:rsidR="009A46A9" w:rsidRPr="0089759E" w:rsidRDefault="009A46A9" w:rsidP="009A46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Всеукраїнських учнівських олімпіад</w:t>
      </w:r>
    </w:p>
    <w:p w:rsidR="009A46A9" w:rsidRPr="0089759E" w:rsidRDefault="009A46A9" w:rsidP="009A46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b/>
          <w:i/>
          <w:sz w:val="28"/>
          <w:szCs w:val="28"/>
          <w:lang w:val="uk-UA"/>
        </w:rPr>
        <w:t>у 2015-2016 навчальному році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9759E" w:rsidRDefault="009A46A9" w:rsidP="009A46A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Обласної цільової програми роботи з обдарованою молоддю на 2013-2017 роки, затвердженої рішенням 14 сесії 6 скликання Вінницької обласної Ради від 19 лютого 2013 року № 481, п. 4.21 Положення про Департамент освіти і науки облдержадміністрації, затвердженого розпорядженням   голови  Вінницької    облдержадміністрації від 16.01.2013 р. № 23, згідно з Положенням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затвердженими наказом управління освіти і науки облдержадміністрації від 05.01.2012 року №5, наказом Департаменту освіти і науки облдержадміністрації від 30.12.2014 року № 588 «Про затвердження Положення про проведення І, ІІ, ІІІ етапів Всеукраїнських учнівських олімпіад з мов і літератур національних меншин (російська, польська)»,  наказом Міністерства освіти і науки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від 07.09.2015 р. №915 “Про проведення Всеукраїнських учнівських олімпіад і турнірів з навчальних предметів у 2015-2016 навчальному році”, наказу Департаменту освіти і науки Вінницької обласної державної адміністрації № 548 від 21.12.2015 року «Про проведення ІІІ етапу Всеукраїнських учнівських олімпіад у 2015-2016 навчальному році» з метою пошуку, підтримки, розвитку творчого потенціалу обдарованої молоді,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Провести ІІІ етап Всеукраїнських учнівських олімпіад з навчальних предметів  в січні-лютому 2016 року.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Кількісний склад команд - учасників III етапу Всеукраїнської учнівської олімпіади 2015/2016 навчального року визначити оргкомітетам та журі відповідних обласних олімпіад згідно з рейтингами, та запросити до участі у ІІІ етапі.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III етап олімпіад провести за єдиними завданнями, підготовленими Міністерством освіти і науки України (якщо такі будуть надіслані). У разі відсутності забезпечити їх своєчасну підготовку.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ІІІ етап (обласних) олімпіад  провести на базі навчальних закладів   м.Вінниці у зазначені нижче терміни з таких предметів: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– 17.01.2016р. ( заклад « Загальноосвітня школа І-ІІІ ступенів № 4 ім. Д.І.Менделєєва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Польської мови та літератури – 22.01.2016 р. (заклад «Загальноосвітня школа  І-ІІІ ступенів № 33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– 23.01.2016р. ( заклад «Загальноосвітня школа І-ІІІ ступенів № 3 ім. М.Коцюбинського Вінницької міської ради»);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– 24.01.2016 р. (заклад «Загальноосвітня школа  І-ІІІ ступенів № 31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Російської мови – 29.01.2016 р. (заклад «Загальноосвітня школа  І-ІІІ ступенів № 35 Вінницької міської ради»);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Біології  – 30.01.2016 р. (заклад «Загальноосвітня школа  І-ІІІ ступенів № 18 Вінницької міської ради»); 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– 31.01.2016 р. ( заклади «Фізико-математична гімназія №17 Вінницької міської ради», «Навчально-виховний комплекс:  загальноосвітня школа І-ІІ ступенів-ліцей № 7 Вінницької міської ради», «Вінницький технічний ліцей», Вінницький міський палац дітей та юнацтва ім. Лялі Ратушної, КВНЗ «Вінницька академія неперервної освіти»);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Екології - 05.02.2016 р. (заклад «Загальноосвітня школа  І-ІІІ ступенів № 32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Фізики – 06.02.2016 р. (заклад «Навчально-виховний комплекс: загальноосвітня школа  І-ІІІ ступенів-гімназія № 2 Вінницької міської ради»); 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Історії – 07.02.2016 р.( заклад «Загальноосвітня школа  І-ІІІ ступенів № 22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Астрономії - 12.02.2016 р. (заклад «Загальноосвітня школа  І-ІІІ ступенів № 9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навчання – 13.02.2016 р. (заклад «Загальноосвітня школа  І-ІІІ ступенів № 10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Хімії – 14.02.2016 р. (заклад «Навчально-виховний комплекс: загальноосвітня школа  І-ІІІ ступенів - гімназія № 23 Вінницької міської ради»);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Німецької та французької мов – 19.02.2016 р. (заклад «Загальноосвітня школа  І-ІІІ ступенів № 5 Вінницької міської ради»); 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технологій – 20.02.2016 р. ( заклади «Вінницький технічний ліцей», «Навчально-виховний комплекс: загальноосвітня школа І-ІІ ступенів-ліцей № 7 Вінницької міської ради», «Фізико-математична гімназія №17 Вінницької міської ради», «Загальноосвітня школа І-ІІІ ступенів № 3 ім. М.Коцюбинського Вінницької міської ради», «Гуманітарна гімназія №1 ім. М.І. Пирогова Вінницької міської ради» , «Навчально-виховний комплекс:  загальноосвітня школа І-ІІІ ступенів – гімназія № 2 Вінницької міської ради»,  «Загальноосвітня школа І-ІІІ ступенів  № 5 Вінницької міської ради», Вінницький міський Палац дітей та юнацтва ім. Лялі Ратушної, КВНЗ «Вінницька академія неперервної освіти»);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– 21.02.2016 р. ( заклад  «Загальноосвітня школа  І-ІІІ ступенів із спеціалізованими  класами  з  поглибленим  вивченням  математики і фізики № 34  Вінницької міської ради»); 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– 27.02.2016 р. (заклад «Загальноосвітня школа  І-ІІІ ступенів № 15 Вінницької міської ради»); </w:t>
      </w:r>
    </w:p>
    <w:p w:rsidR="009A46A9" w:rsidRPr="0089759E" w:rsidRDefault="009A46A9" w:rsidP="009A46A9">
      <w:pPr>
        <w:ind w:left="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 xml:space="preserve">Правознавства – 28.02.2016 р. (заклад « Навчально-виховний комплекс: загальноосвітня школа  І-ІІІ ступенів - гімназія № 6 Вінницької міської ради»). 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 створити належні умови та забезпечити якісну організацію підготовки та проведення  ІІІ етапу Всеукраїнських учнівських олімпіад, всебічно сприяти роботі оргкомітетів та журі.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Департаменту освіти Божок І.В.</w:t>
      </w:r>
    </w:p>
    <w:p w:rsidR="009A46A9" w:rsidRPr="0089759E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6A9" w:rsidRDefault="009A46A9" w:rsidP="009A4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Департаменту </w:t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759E">
        <w:rPr>
          <w:rFonts w:ascii="Times New Roman" w:hAnsi="Times New Roman" w:cs="Times New Roman"/>
          <w:sz w:val="28"/>
          <w:szCs w:val="28"/>
          <w:lang w:val="uk-UA"/>
        </w:rPr>
        <w:tab/>
        <w:t>Володимир  Буняк</w:t>
      </w:r>
    </w:p>
    <w:p w:rsidR="00276DDF" w:rsidRDefault="00276DDF" w:rsidP="009A4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DDF" w:rsidRDefault="00276DDF" w:rsidP="0027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DDF" w:rsidRDefault="00276DDF" w:rsidP="0027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DDF">
        <w:rPr>
          <w:rFonts w:ascii="Times New Roman" w:hAnsi="Times New Roman" w:cs="Times New Roman"/>
          <w:b/>
          <w:sz w:val="28"/>
          <w:szCs w:val="28"/>
          <w:lang w:val="uk-UA"/>
        </w:rPr>
        <w:t>Проект навчальної програми курсу «Інформатика 5-9 клас загальноосвітніх навчальних закладів» (розподіл годин)</w:t>
      </w:r>
    </w:p>
    <w:p w:rsidR="00276DDF" w:rsidRDefault="00276DDF" w:rsidP="0027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DDF" w:rsidRDefault="00276DDF" w:rsidP="0027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навчальноъ програми</w:t>
      </w:r>
    </w:p>
    <w:p w:rsidR="00276DDF" w:rsidRPr="008200EA" w:rsidRDefault="00276DDF" w:rsidP="00276D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>Курс «Інформатика» розрахований на 245 годин за рахунок інваріантної</w:t>
      </w:r>
      <w:r w:rsidRPr="008200E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частини навчального плану (табл. 1).</w:t>
      </w:r>
    </w:p>
    <w:p w:rsidR="00276DDF" w:rsidRPr="008200EA" w:rsidRDefault="00276DDF" w:rsidP="00276DD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W w:w="727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3260"/>
        <w:gridCol w:w="2785"/>
      </w:tblGrid>
      <w:tr w:rsidR="00276DDF" w:rsidRPr="008200EA" w:rsidTr="00CD3272">
        <w:trPr>
          <w:cantSplit/>
          <w:trHeight w:val="279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годин </w:t>
            </w:r>
          </w:p>
          <w:p w:rsidR="00276DDF" w:rsidRPr="008200EA" w:rsidRDefault="00276DDF" w:rsidP="00CD3272">
            <w:pPr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276DDF" w:rsidRPr="008200EA" w:rsidTr="00CD3272">
        <w:trPr>
          <w:cantSplit/>
          <w:trHeight w:val="20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keepLines/>
              <w:ind w:firstLine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keepLine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76DDF" w:rsidRPr="008200EA" w:rsidTr="00CD3272">
        <w:trPr>
          <w:cantSplit/>
          <w:trHeight w:val="20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keepLines/>
              <w:ind w:firstLine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keepLine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76DDF" w:rsidRPr="008200EA" w:rsidTr="00CD3272">
        <w:trPr>
          <w:cantSplit/>
          <w:trHeight w:val="20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keepLines/>
              <w:ind w:firstLine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keepLine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76DDF" w:rsidRPr="008200EA" w:rsidTr="00CD3272">
        <w:trPr>
          <w:cantSplit/>
          <w:trHeight w:val="20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keepLines/>
              <w:ind w:firstLine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keepLine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76DDF" w:rsidRPr="008200EA" w:rsidTr="00CD3272">
        <w:trPr>
          <w:cantSplit/>
          <w:trHeight w:val="20"/>
          <w:jc w:val="center"/>
        </w:trPr>
        <w:tc>
          <w:tcPr>
            <w:tcW w:w="1228" w:type="dxa"/>
          </w:tcPr>
          <w:p w:rsidR="00276DDF" w:rsidRPr="008200EA" w:rsidRDefault="00276DDF" w:rsidP="00CD3272">
            <w:pPr>
              <w:keepLines/>
              <w:ind w:firstLine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3260" w:type="dxa"/>
          </w:tcPr>
          <w:p w:rsidR="00276DDF" w:rsidRPr="008200EA" w:rsidRDefault="00276DDF" w:rsidP="00CD3272">
            <w:pPr>
              <w:keepLine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76DDF" w:rsidRPr="008200EA" w:rsidTr="00CD3272">
        <w:trPr>
          <w:cantSplit/>
          <w:jc w:val="center"/>
        </w:trPr>
        <w:tc>
          <w:tcPr>
            <w:tcW w:w="4488" w:type="dxa"/>
            <w:gridSpan w:val="2"/>
          </w:tcPr>
          <w:p w:rsidR="00276DDF" w:rsidRPr="008200EA" w:rsidRDefault="00276DDF" w:rsidP="00CD3272">
            <w:pPr>
              <w:keepLines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85" w:type="dxa"/>
          </w:tcPr>
          <w:p w:rsidR="00276DDF" w:rsidRPr="008200EA" w:rsidRDefault="00276DDF" w:rsidP="00CD3272">
            <w:pPr>
              <w:keepLines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</w:tbl>
    <w:p w:rsidR="00276DDF" w:rsidRPr="008200EA" w:rsidRDefault="00276DDF" w:rsidP="00276D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76DDF" w:rsidRPr="008200EA" w:rsidRDefault="00276DDF" w:rsidP="00276DDF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Державного стандарту базової і повної загальної середньої освіти курс «Інформатика» будується за такими 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змістовими лініями: </w:t>
      </w:r>
    </w:p>
    <w:p w:rsidR="00276DDF" w:rsidRPr="008200EA" w:rsidRDefault="00276DDF" w:rsidP="00830726">
      <w:pPr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інформація, інформаційні процеси, системи, технології;</w:t>
      </w:r>
    </w:p>
    <w:p w:rsidR="00276DDF" w:rsidRPr="008200EA" w:rsidRDefault="00276DDF" w:rsidP="00830726">
      <w:pPr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комп’ютер як універсальний пристрій для опрацювання даних;</w:t>
      </w:r>
    </w:p>
    <w:p w:rsidR="00276DDF" w:rsidRPr="008200EA" w:rsidRDefault="00276DDF" w:rsidP="00830726">
      <w:pPr>
        <w:numPr>
          <w:ilvl w:val="0"/>
          <w:numId w:val="22"/>
        </w:numPr>
        <w:ind w:left="142" w:firstLine="284"/>
        <w:rPr>
          <w:rFonts w:ascii="Times New Roman" w:hAnsi="Times New Roman" w:cs="Times New Roman"/>
          <w:strike/>
          <w:color w:val="000000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телекомунікаційні технології</w:t>
      </w:r>
      <w:r w:rsidRPr="008200EA">
        <w:rPr>
          <w:rFonts w:ascii="Times New Roman" w:hAnsi="Times New Roman" w:cs="Times New Roman"/>
          <w:strike/>
          <w:color w:val="000000"/>
          <w:sz w:val="28"/>
          <w:szCs w:val="28"/>
          <w:lang w:val="uk-UA"/>
        </w:rPr>
        <w:t>;</w:t>
      </w:r>
    </w:p>
    <w:p w:rsidR="00276DDF" w:rsidRPr="008200EA" w:rsidRDefault="00276DDF" w:rsidP="00830726">
      <w:pPr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інформаційні технології створення та опрацювання інформаційних об’єктів;</w:t>
      </w:r>
    </w:p>
    <w:p w:rsidR="00276DDF" w:rsidRPr="008200EA" w:rsidRDefault="00276DDF" w:rsidP="00830726">
      <w:pPr>
        <w:numPr>
          <w:ilvl w:val="0"/>
          <w:numId w:val="22"/>
        </w:numPr>
        <w:ind w:left="142" w:firstLine="284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алгоритмізації та програмування.</w:t>
      </w:r>
    </w:p>
    <w:p w:rsidR="00276DDF" w:rsidRPr="008200EA" w:rsidRDefault="00276DDF" w:rsidP="00276DD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побудована </w:t>
      </w:r>
      <w:r w:rsidRPr="008200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ліній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>но-концентрично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. Зміст понять поступово розширюється і доповнюється. Лінійність реалізується шляхом ознайомлення учнів з поняттями </w:t>
      </w:r>
      <w:r w:rsidRPr="00820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інформації, інформаційних процесів, систем і технологій,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інформаційної моделі та комп’ютерним моделюванням, операційною системою й прикладними програмами захисту та архівування даних, графічним редактором, текстовим і табличним процесорами, засобами створення та опрацювання публікацій, редакторами презентацій й об’єктів мультимедіа, сервісами Інтернету, поняттям алгоритму, базовими структурами алгоритмів, навчальним середовищем виконання алгоритмів. Змістова лінія «Основи алгоритмізації та програмування» є наскрізною для всього курсу.</w:t>
      </w:r>
    </w:p>
    <w:p w:rsidR="00276DDF" w:rsidRPr="008200EA" w:rsidRDefault="00276DDF" w:rsidP="00276DDF">
      <w:pPr>
        <w:pStyle w:val="af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200EA">
        <w:rPr>
          <w:rFonts w:ascii="Times New Roman" w:hAnsi="Times New Roman"/>
          <w:i/>
          <w:sz w:val="28"/>
          <w:szCs w:val="28"/>
          <w:lang w:val="uk-UA"/>
        </w:rPr>
        <w:t>Концентричність</w:t>
      </w:r>
      <w:r w:rsidRPr="008200EA">
        <w:rPr>
          <w:rFonts w:ascii="Times New Roman" w:hAnsi="Times New Roman"/>
          <w:sz w:val="28"/>
          <w:szCs w:val="28"/>
          <w:lang w:val="uk-UA"/>
        </w:rPr>
        <w:t xml:space="preserve"> охоплює ознайомлення учнів з поняттями інформатики і інформаційно-комунікаційними технологіями на різних рівнях складності, поступово доповнюючи і розширюючи їх зміст залежно від рівня сформованості загальнонавчальних навичок, вивченого навчального матеріалу з інших предметів і вікових особливостей розвитку учнів відповідних класів. Таким чином забезпечується поступове нарощування складності матеріалу, його актуалізація, повторення, закріплення, що сприяє формуванню предметної ІК-компетентності та ключових компетентностей і способів діяльності на більш високому рівні: </w:t>
      </w:r>
    </w:p>
    <w:p w:rsidR="00276DDF" w:rsidRPr="008200EA" w:rsidRDefault="00276DDF" w:rsidP="0051284D">
      <w:pPr>
        <w:numPr>
          <w:ilvl w:val="0"/>
          <w:numId w:val="23"/>
        </w:numPr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перший </w:t>
      </w:r>
      <w:r w:rsidRPr="008200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рівень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 (5–7 класи) – ознайомлення з базовими поняттями курсу, формування орієнтувальної основи дій щодо роботи з персональним комп’ютером, комп’ютерними мережами, інформаційними технологіями, навчальним середовищем виконання алгоритмів, формування предметної ІК-компетентності та ключових компетентностей під час виконання репродуктивних і проблемних завдань, зокрема індивідуальних навчальних проектів та компетентнісних задач (додаток 1), виконання яких передбачає використання однієї з інформаційних технологій або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програмного середовища, формування базових навичок алгоритмічного, структурного, логічного та критичного мислення;</w:t>
      </w:r>
    </w:p>
    <w:p w:rsidR="00276DDF" w:rsidRPr="008200EA" w:rsidRDefault="00276DDF" w:rsidP="0051284D">
      <w:pPr>
        <w:numPr>
          <w:ilvl w:val="0"/>
          <w:numId w:val="23"/>
        </w:numPr>
        <w:ind w:lef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>другий рівень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 (8–9 класи) – формування предметної ІК-компетентності та ключових компетентностей при виконанні репродуктивних, проблемних і евристичних (частково-пошукових) завдань, зокрема індивідуальних і групових проектів, компетентнісних задач (додаток 1), виконання яких передбачає використання кількох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різних інформаційних технологій або програмних середовищ, подальший розвиток навичок алгоритмічного, структурного, логічного та критичного мислення, а також формування вміння застосовувати їх до розв’язання компетентнісних задач.</w:t>
      </w:r>
    </w:p>
    <w:p w:rsidR="00276DDF" w:rsidRPr="008200EA" w:rsidRDefault="00276DDF" w:rsidP="00276DDF">
      <w:pPr>
        <w:shd w:val="clear" w:color="auto" w:fill="FFFFFF"/>
        <w:ind w:firstLine="72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>Зміст навчального предмета «Інформатика» містить фундаментальну складову, що реалізується шляхом вивчення основ науки «Інформатика», має прикладну спрямованість, що реалізується під час виконання учнями практичних завдань на комп’ютері у формі, яку добирає вчитель: вправ, практичних, контрольних чи тематичних робіт тощо, а також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розв‘язання передбачених навчальним планом компетентнісних задач, виконання індивідуальних і групових навчальних проектів та застосування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різних форм (індивідуальної, парної, групової й колективної) організації діяльності учнів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та інноваційних методів навчання. Виконання учнями практичних завдань на комп’ютері</w:t>
      </w:r>
      <w:r w:rsidRPr="008200EA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є важливою складовою уроку інформатики. Їх мета може бути різною: формування позитивної мотивації та актуалізація знань; формування вмінь, навичок і здібностей; поточне оцінювання навчальних досягнень учнів тощо.</w:t>
      </w:r>
      <w:r w:rsidRPr="008200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276DDF" w:rsidRPr="008200EA" w:rsidRDefault="00276DDF" w:rsidP="00276DDF">
      <w:pPr>
        <w:suppressAutoHyphens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7, 8 і 9 класах програмою передбачено години на розв’язування компетентнісних задач, які є однією з важливих ділянок роботи в системі навчання інформатики. </w:t>
      </w:r>
      <w:r w:rsidRPr="008200EA">
        <w:rPr>
          <w:rFonts w:ascii="Times New Roman" w:hAnsi="Times New Roman" w:cs="Times New Roman"/>
          <w:i/>
          <w:kern w:val="20"/>
          <w:sz w:val="28"/>
          <w:szCs w:val="28"/>
          <w:lang w:val="uk-UA"/>
        </w:rPr>
        <w:t>О</w:t>
      </w:r>
      <w:r w:rsidRPr="008200E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цінювання компетентнісних задач </w:t>
      </w:r>
      <w:r w:rsidRPr="008200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є обов’язковим і для всіх учнів класу.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Учитель самостійно добирає кількість і зміст компетентнісних задач. При проектуванні компетентнісних задач слід врахувати, що в 7 класі опрацювання даних учнями повинно здійснюватися за допомогою однієї технології або в одному середовищі, у 8 класі - двох технологій або в двох середовищах, у 9 класі – кількох технологій або в кількох середовищах. При цьому компетентнісні задачі мають підбиратися так, щоб вони спонукали учнів до мислення, тобто містили розвивальний компонент, а набуті мисленнєві здібності мають закріплюватися та розвиватися під час розв’язання таких задач.</w:t>
      </w:r>
    </w:p>
    <w:p w:rsidR="00276DDF" w:rsidRPr="008200EA" w:rsidRDefault="00276DDF" w:rsidP="00276DDF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200EA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Навчальні індивідуальні та групові проекти</w:t>
      </w:r>
      <w:r w:rsidRPr="008200E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орієнтовані на самостійну діяльність учнів 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00E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індивідуальну, парну чи групову. В процесі виконання </w:t>
      </w:r>
      <w:r w:rsidRPr="008200EA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навчальних проектів</w:t>
      </w:r>
      <w:r w:rsidRPr="008200E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досягається і навчальна мета (розширення і поглиблення теоретичної бази знань учнів, надання результатам практичної значущості, їх придатності до розв’язування повсякденних життєвих проблем, диференціація навчання відповідно до запитів, нахилів і здібностей учнів), і науково-дослідна. При виконанні роботи учні самостійно ознайомлюються з додатковою навчальною та науковою літературою, відомостями з інших джерел, зокрема з Інтернету, навчаються аналізувати й критично оцінювати їх. </w:t>
      </w:r>
    </w:p>
    <w:p w:rsidR="00276DDF" w:rsidRPr="008200EA" w:rsidRDefault="00276DDF" w:rsidP="00276DDF">
      <w:pPr>
        <w:suppressAutoHyphens/>
        <w:ind w:firstLine="72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i/>
          <w:kern w:val="20"/>
          <w:sz w:val="28"/>
          <w:szCs w:val="28"/>
          <w:lang w:val="uk-UA"/>
        </w:rPr>
        <w:t>О</w:t>
      </w:r>
      <w:r w:rsidRPr="008200E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цінювання </w:t>
      </w:r>
      <w:r w:rsidRPr="008200EA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навчальних індивідуальних і групових проектів</w:t>
      </w:r>
      <w:r w:rsidRPr="008200E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є обов’язковим для всіх учнів класу. </w:t>
      </w:r>
    </w:p>
    <w:p w:rsidR="00276DDF" w:rsidRDefault="00276DDF" w:rsidP="00276D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Для оцінювання індивідуальних досягнень учнів може бути використаний метод «Портфоліо». Таке оцінювання передбачає визначення критеріїв для внесеення учнівських напрацювань до портфоліо; форми подання матеріалу; спланованість оцінного процесу; елементи самооцінки учня тощо. </w:t>
      </w:r>
    </w:p>
    <w:p w:rsidR="00276DDF" w:rsidRPr="00276DDF" w:rsidRDefault="00276DDF" w:rsidP="00276D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6DD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Розподіл навчальних годин на вивчення розділів програми</w:t>
      </w:r>
    </w:p>
    <w:p w:rsidR="00276DDF" w:rsidRPr="008200EA" w:rsidRDefault="00276DDF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навчання інформатики структуровано за темами </w:t>
      </w:r>
      <w:r w:rsidRPr="008200EA">
        <w:rPr>
          <w:rFonts w:ascii="Times New Roman" w:hAnsi="Times New Roman" w:cs="Times New Roman"/>
          <w:sz w:val="28"/>
          <w:szCs w:val="28"/>
          <w:lang w:val="uk-UA" w:eastAsia="ar-SA"/>
        </w:rPr>
        <w:t>із визначенням кількості годин на їх вивчення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>. Такий розподіл змісту і навчального часу є орієнтовним. Учителю та авторам підручників надається право коригувати послідовність вивчення тем залежно від методичної концепції та конкретних навчальних ситуацій, від рівня підготовки учнів і сформованості у них предметної ІКТ-компетентності, вибудовуючи найбільш доречну для конкретного навчального закладу або класу траєкторію навчання. Запропонована кількість часу на вивчення кожної теми також є орієнтовною, вчитель може її змінювати. При цьому вчитель має забезпечити рівень навчальних досягнень учнів, зазначених у програмі з кожної теми.</w:t>
      </w:r>
    </w:p>
    <w:p w:rsidR="00276DDF" w:rsidRDefault="00276DDF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передбачено резерв часу, який можна додатково використати на вивчення тем курсу, а також для проведення інтелектуальних конкурсів і творчих змагань тощо. </w:t>
      </w:r>
    </w:p>
    <w:p w:rsidR="00395269" w:rsidRDefault="00395269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95269" w:rsidRDefault="00395269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95269" w:rsidRDefault="00395269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95269" w:rsidRDefault="00395269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95269" w:rsidRDefault="00395269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6DDF" w:rsidRDefault="00276DDF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27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67"/>
        <w:gridCol w:w="3969"/>
        <w:gridCol w:w="851"/>
        <w:gridCol w:w="850"/>
        <w:gridCol w:w="851"/>
        <w:gridCol w:w="850"/>
        <w:gridCol w:w="851"/>
        <w:gridCol w:w="1051"/>
      </w:tblGrid>
      <w:tr w:rsidR="00276DDF" w:rsidRPr="005439B3" w:rsidTr="00CD3272">
        <w:trPr>
          <w:cantSplit/>
          <w:jc w:val="center"/>
        </w:trPr>
        <w:tc>
          <w:tcPr>
            <w:tcW w:w="487" w:type="dxa"/>
            <w:vMerge w:val="restart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№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Назва розділу</w:t>
            </w:r>
          </w:p>
        </w:tc>
        <w:tc>
          <w:tcPr>
            <w:tcW w:w="4253" w:type="dxa"/>
            <w:gridSpan w:val="5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Класи і кількість годин</w:t>
            </w:r>
          </w:p>
        </w:tc>
        <w:tc>
          <w:tcPr>
            <w:tcW w:w="1051" w:type="dxa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Merge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 клас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 клас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 клас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 клас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 клас</w:t>
            </w:r>
          </w:p>
        </w:tc>
        <w:tc>
          <w:tcPr>
            <w:tcW w:w="1051" w:type="dxa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Інформація, інформаційні процеси, системи, технології.</w:t>
            </w: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Комп’ютер як універсальний пристрій для опрацювання даних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Інформаційні технології: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2.1</w:t>
            </w:r>
          </w:p>
        </w:tc>
        <w:tc>
          <w:tcPr>
            <w:tcW w:w="3969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творення та опрацювання текстових документів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2.2</w:t>
            </w:r>
          </w:p>
        </w:tc>
        <w:tc>
          <w:tcPr>
            <w:tcW w:w="3969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Створення та опрацювання графічних зображень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2.3</w:t>
            </w:r>
          </w:p>
        </w:tc>
        <w:tc>
          <w:tcPr>
            <w:tcW w:w="3969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творення та опрацювання </w:t>
            </w: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об’єктів мультимедіа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2.4</w:t>
            </w:r>
          </w:p>
        </w:tc>
        <w:tc>
          <w:tcPr>
            <w:tcW w:w="3969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Створення та опрацювання комп’ютерних презентацій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2.5</w:t>
            </w:r>
          </w:p>
        </w:tc>
        <w:tc>
          <w:tcPr>
            <w:tcW w:w="3969" w:type="dxa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Створення та опрацювання електронних таблиць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Комп’ютерні мережі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21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Основи алгоритмізації та програмування. Моделювання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276DDF" w:rsidRPr="005439B3" w:rsidDel="001A467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24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78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Розв‘язування компетентнісних задач, виконання індивідуальних та групових навчальних проектів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</w:t>
            </w:r>
          </w:p>
        </w:tc>
        <w:tc>
          <w:tcPr>
            <w:tcW w:w="10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33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Резерв, повторення та узагальнення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051" w:type="dxa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</w:t>
            </w:r>
          </w:p>
        </w:tc>
      </w:tr>
      <w:tr w:rsidR="00276DDF" w:rsidRPr="005439B3" w:rsidTr="00CD3272">
        <w:trPr>
          <w:cantSplit/>
          <w:jc w:val="center"/>
        </w:trPr>
        <w:tc>
          <w:tcPr>
            <w:tcW w:w="487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76DDF" w:rsidRPr="005439B3" w:rsidRDefault="00276DDF" w:rsidP="00CD3272">
            <w:pPr>
              <w:keepLines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fldChar w:fldCharType="begin"/>
            </w: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instrText xml:space="preserve"> =SUM(ABOVE) </w:instrText>
            </w: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fldChar w:fldCharType="separate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35</w:t>
            </w:r>
            <w:r w:rsidRPr="005439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begin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instrText xml:space="preserve"> =SUM(ABOVE) </w:instrTex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separate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35</w: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begin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instrText xml:space="preserve"> =SUM(ABOVE) </w:instrTex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separate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35</w: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begin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instrText xml:space="preserve"> =SUM(ABOVE) </w:instrTex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separate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70</w: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begin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instrText xml:space="preserve"> =SUM(ABOVE) </w:instrTex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separate"/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70</w:t>
            </w: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fldChar w:fldCharType="end"/>
            </w:r>
          </w:p>
        </w:tc>
        <w:tc>
          <w:tcPr>
            <w:tcW w:w="1051" w:type="dxa"/>
          </w:tcPr>
          <w:p w:rsidR="00276DDF" w:rsidRPr="005439B3" w:rsidRDefault="00276DDF" w:rsidP="00CD3272">
            <w:pPr>
              <w:keepLines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5439B3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245</w:t>
            </w:r>
          </w:p>
        </w:tc>
      </w:tr>
    </w:tbl>
    <w:p w:rsidR="00276DDF" w:rsidRPr="008200EA" w:rsidRDefault="00276DDF" w:rsidP="00276DD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6DDF" w:rsidRPr="008200EA" w:rsidRDefault="00276DDF" w:rsidP="00276DDF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конкретизовано 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>змі</w:t>
      </w:r>
      <w:proofErr w:type="gramStart"/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proofErr w:type="gramEnd"/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навчального матеріалу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класу і подано відповідні </w:t>
      </w:r>
      <w:r w:rsidRPr="008200EA">
        <w:rPr>
          <w:rFonts w:ascii="Times New Roman" w:hAnsi="Times New Roman" w:cs="Times New Roman"/>
          <w:i/>
          <w:sz w:val="28"/>
          <w:szCs w:val="28"/>
          <w:lang w:val="uk-UA"/>
        </w:rPr>
        <w:t>вимоги до навчальних досягнень</w:t>
      </w:r>
      <w:r w:rsidRPr="008200EA">
        <w:rPr>
          <w:rFonts w:ascii="Times New Roman" w:hAnsi="Times New Roman" w:cs="Times New Roman"/>
          <w:sz w:val="28"/>
          <w:szCs w:val="28"/>
          <w:lang w:val="uk-UA"/>
        </w:rPr>
        <w:t xml:space="preserve"> учнів. Перелік вимог зорієнтує вчителя на досягнення мети навчання за кожною темою програми, полегшить планування мети і завдань навчання на уроках, надасть змогу виробити адекватні методичні підходи до проведення навчальних занять, поточного й тематичного оцінювання.</w:t>
      </w:r>
    </w:p>
    <w:p w:rsidR="00276DDF" w:rsidRPr="008200EA" w:rsidRDefault="00276DDF" w:rsidP="00276D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DDF" w:rsidRDefault="00276DDF" w:rsidP="0027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76DDF" w:rsidSect="009408E1">
      <w:footerReference w:type="default" r:id="rId16"/>
      <w:pgSz w:w="11906" w:h="16838"/>
      <w:pgMar w:top="567" w:right="567" w:bottom="567" w:left="567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B0" w:rsidRDefault="004D32B0" w:rsidP="009408E1">
      <w:r>
        <w:separator/>
      </w:r>
    </w:p>
  </w:endnote>
  <w:endnote w:type="continuationSeparator" w:id="0">
    <w:p w:rsidR="004D32B0" w:rsidRDefault="004D32B0" w:rsidP="009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96039"/>
      <w:docPartObj>
        <w:docPartGallery w:val="Page Numbers (Bottom of Page)"/>
        <w:docPartUnique/>
      </w:docPartObj>
    </w:sdtPr>
    <w:sdtEndPr/>
    <w:sdtContent>
      <w:p w:rsidR="009408E1" w:rsidRDefault="009408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D7" w:rsidRPr="009433D7">
          <w:rPr>
            <w:noProof/>
            <w:lang w:val="ru-RU"/>
          </w:rPr>
          <w:t>2</w:t>
        </w:r>
        <w:r>
          <w:fldChar w:fldCharType="end"/>
        </w:r>
      </w:p>
    </w:sdtContent>
  </w:sdt>
  <w:p w:rsidR="009408E1" w:rsidRDefault="009408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B0" w:rsidRDefault="004D32B0" w:rsidP="009408E1">
      <w:r>
        <w:separator/>
      </w:r>
    </w:p>
  </w:footnote>
  <w:footnote w:type="continuationSeparator" w:id="0">
    <w:p w:rsidR="004D32B0" w:rsidRDefault="004D32B0" w:rsidP="009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A37"/>
    <w:multiLevelType w:val="hybridMultilevel"/>
    <w:tmpl w:val="631A3FAC"/>
    <w:lvl w:ilvl="0" w:tplc="22A46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35112"/>
    <w:multiLevelType w:val="hybridMultilevel"/>
    <w:tmpl w:val="D02017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374"/>
    <w:multiLevelType w:val="multilevel"/>
    <w:tmpl w:val="C820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38DC"/>
    <w:multiLevelType w:val="hybridMultilevel"/>
    <w:tmpl w:val="44DC1B96"/>
    <w:lvl w:ilvl="0" w:tplc="9CE0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72C96E">
      <w:numFmt w:val="none"/>
      <w:lvlText w:val=""/>
      <w:lvlJc w:val="left"/>
      <w:pPr>
        <w:tabs>
          <w:tab w:val="num" w:pos="360"/>
        </w:tabs>
      </w:pPr>
    </w:lvl>
    <w:lvl w:ilvl="2" w:tplc="26DE6674">
      <w:numFmt w:val="none"/>
      <w:lvlText w:val=""/>
      <w:lvlJc w:val="left"/>
      <w:pPr>
        <w:tabs>
          <w:tab w:val="num" w:pos="360"/>
        </w:tabs>
      </w:pPr>
    </w:lvl>
    <w:lvl w:ilvl="3" w:tplc="04441EF8">
      <w:numFmt w:val="none"/>
      <w:lvlText w:val=""/>
      <w:lvlJc w:val="left"/>
      <w:pPr>
        <w:tabs>
          <w:tab w:val="num" w:pos="360"/>
        </w:tabs>
      </w:pPr>
    </w:lvl>
    <w:lvl w:ilvl="4" w:tplc="6AB2A68E">
      <w:numFmt w:val="none"/>
      <w:lvlText w:val=""/>
      <w:lvlJc w:val="left"/>
      <w:pPr>
        <w:tabs>
          <w:tab w:val="num" w:pos="360"/>
        </w:tabs>
      </w:pPr>
    </w:lvl>
    <w:lvl w:ilvl="5" w:tplc="0EA2A626">
      <w:numFmt w:val="none"/>
      <w:lvlText w:val=""/>
      <w:lvlJc w:val="left"/>
      <w:pPr>
        <w:tabs>
          <w:tab w:val="num" w:pos="360"/>
        </w:tabs>
      </w:pPr>
    </w:lvl>
    <w:lvl w:ilvl="6" w:tplc="A92439B8">
      <w:numFmt w:val="none"/>
      <w:lvlText w:val=""/>
      <w:lvlJc w:val="left"/>
      <w:pPr>
        <w:tabs>
          <w:tab w:val="num" w:pos="360"/>
        </w:tabs>
      </w:pPr>
    </w:lvl>
    <w:lvl w:ilvl="7" w:tplc="CB9EFB7C">
      <w:numFmt w:val="none"/>
      <w:lvlText w:val=""/>
      <w:lvlJc w:val="left"/>
      <w:pPr>
        <w:tabs>
          <w:tab w:val="num" w:pos="360"/>
        </w:tabs>
      </w:pPr>
    </w:lvl>
    <w:lvl w:ilvl="8" w:tplc="780250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0C4F6E"/>
    <w:multiLevelType w:val="hybridMultilevel"/>
    <w:tmpl w:val="EFA64E3A"/>
    <w:lvl w:ilvl="0" w:tplc="0422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>
    <w:nsid w:val="2A541F8C"/>
    <w:multiLevelType w:val="hybridMultilevel"/>
    <w:tmpl w:val="7F6E1424"/>
    <w:lvl w:ilvl="0" w:tplc="00AC09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3661037"/>
    <w:multiLevelType w:val="hybridMultilevel"/>
    <w:tmpl w:val="A7A01D04"/>
    <w:lvl w:ilvl="0" w:tplc="22A462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CC510DC"/>
    <w:multiLevelType w:val="hybridMultilevel"/>
    <w:tmpl w:val="567AEB8E"/>
    <w:lvl w:ilvl="0" w:tplc="6992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07B80">
      <w:numFmt w:val="none"/>
      <w:lvlText w:val=""/>
      <w:lvlJc w:val="left"/>
      <w:pPr>
        <w:tabs>
          <w:tab w:val="num" w:pos="360"/>
        </w:tabs>
      </w:pPr>
    </w:lvl>
    <w:lvl w:ilvl="2" w:tplc="7374A8C2">
      <w:numFmt w:val="none"/>
      <w:lvlText w:val=""/>
      <w:lvlJc w:val="left"/>
      <w:pPr>
        <w:tabs>
          <w:tab w:val="num" w:pos="360"/>
        </w:tabs>
      </w:pPr>
    </w:lvl>
    <w:lvl w:ilvl="3" w:tplc="A4C4A448">
      <w:numFmt w:val="none"/>
      <w:lvlText w:val=""/>
      <w:lvlJc w:val="left"/>
      <w:pPr>
        <w:tabs>
          <w:tab w:val="num" w:pos="360"/>
        </w:tabs>
      </w:pPr>
    </w:lvl>
    <w:lvl w:ilvl="4" w:tplc="C5CEE798">
      <w:numFmt w:val="none"/>
      <w:lvlText w:val=""/>
      <w:lvlJc w:val="left"/>
      <w:pPr>
        <w:tabs>
          <w:tab w:val="num" w:pos="360"/>
        </w:tabs>
      </w:pPr>
    </w:lvl>
    <w:lvl w:ilvl="5" w:tplc="6E74F454">
      <w:numFmt w:val="none"/>
      <w:lvlText w:val=""/>
      <w:lvlJc w:val="left"/>
      <w:pPr>
        <w:tabs>
          <w:tab w:val="num" w:pos="360"/>
        </w:tabs>
      </w:pPr>
    </w:lvl>
    <w:lvl w:ilvl="6" w:tplc="D6841B2A">
      <w:numFmt w:val="none"/>
      <w:lvlText w:val=""/>
      <w:lvlJc w:val="left"/>
      <w:pPr>
        <w:tabs>
          <w:tab w:val="num" w:pos="360"/>
        </w:tabs>
      </w:pPr>
    </w:lvl>
    <w:lvl w:ilvl="7" w:tplc="7244FD8E">
      <w:numFmt w:val="none"/>
      <w:lvlText w:val=""/>
      <w:lvlJc w:val="left"/>
      <w:pPr>
        <w:tabs>
          <w:tab w:val="num" w:pos="360"/>
        </w:tabs>
      </w:pPr>
    </w:lvl>
    <w:lvl w:ilvl="8" w:tplc="C960EBF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230BDE"/>
    <w:multiLevelType w:val="hybridMultilevel"/>
    <w:tmpl w:val="EBDE4966"/>
    <w:lvl w:ilvl="0" w:tplc="2164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C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4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2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A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4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545DAA"/>
    <w:multiLevelType w:val="multilevel"/>
    <w:tmpl w:val="37AC0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C0B0C"/>
    <w:multiLevelType w:val="hybridMultilevel"/>
    <w:tmpl w:val="183AD612"/>
    <w:lvl w:ilvl="0" w:tplc="7FC058F2">
      <w:start w:val="1"/>
      <w:numFmt w:val="decimal"/>
      <w:lvlText w:val="%1."/>
      <w:lvlJc w:val="right"/>
      <w:pPr>
        <w:tabs>
          <w:tab w:val="num" w:pos="708"/>
        </w:tabs>
        <w:ind w:left="708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5DF317F"/>
    <w:multiLevelType w:val="hybridMultilevel"/>
    <w:tmpl w:val="2C24D83C"/>
    <w:lvl w:ilvl="0" w:tplc="042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490F0BB8"/>
    <w:multiLevelType w:val="hybridMultilevel"/>
    <w:tmpl w:val="3ACAB24C"/>
    <w:lvl w:ilvl="0" w:tplc="8758B206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DC359D"/>
    <w:multiLevelType w:val="hybridMultilevel"/>
    <w:tmpl w:val="5164D9D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1248C"/>
    <w:multiLevelType w:val="hybridMultilevel"/>
    <w:tmpl w:val="7522009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244FF"/>
    <w:multiLevelType w:val="hybridMultilevel"/>
    <w:tmpl w:val="64C66318"/>
    <w:lvl w:ilvl="0" w:tplc="0422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5B813F92"/>
    <w:multiLevelType w:val="hybridMultilevel"/>
    <w:tmpl w:val="FCD4F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023F2E"/>
    <w:multiLevelType w:val="hybridMultilevel"/>
    <w:tmpl w:val="BEB4A726"/>
    <w:lvl w:ilvl="0" w:tplc="D9622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6C7F6">
      <w:numFmt w:val="none"/>
      <w:lvlText w:val=""/>
      <w:lvlJc w:val="left"/>
      <w:pPr>
        <w:tabs>
          <w:tab w:val="num" w:pos="360"/>
        </w:tabs>
      </w:pPr>
    </w:lvl>
    <w:lvl w:ilvl="2" w:tplc="DFE286C2">
      <w:numFmt w:val="none"/>
      <w:lvlText w:val=""/>
      <w:lvlJc w:val="left"/>
      <w:pPr>
        <w:tabs>
          <w:tab w:val="num" w:pos="360"/>
        </w:tabs>
      </w:pPr>
    </w:lvl>
    <w:lvl w:ilvl="3" w:tplc="55C604F2">
      <w:numFmt w:val="none"/>
      <w:lvlText w:val=""/>
      <w:lvlJc w:val="left"/>
      <w:pPr>
        <w:tabs>
          <w:tab w:val="num" w:pos="360"/>
        </w:tabs>
      </w:pPr>
    </w:lvl>
    <w:lvl w:ilvl="4" w:tplc="314ED9EA">
      <w:numFmt w:val="none"/>
      <w:lvlText w:val=""/>
      <w:lvlJc w:val="left"/>
      <w:pPr>
        <w:tabs>
          <w:tab w:val="num" w:pos="360"/>
        </w:tabs>
      </w:pPr>
    </w:lvl>
    <w:lvl w:ilvl="5" w:tplc="8F2624C6">
      <w:numFmt w:val="none"/>
      <w:lvlText w:val=""/>
      <w:lvlJc w:val="left"/>
      <w:pPr>
        <w:tabs>
          <w:tab w:val="num" w:pos="360"/>
        </w:tabs>
      </w:pPr>
    </w:lvl>
    <w:lvl w:ilvl="6" w:tplc="3312B8D2">
      <w:numFmt w:val="none"/>
      <w:lvlText w:val=""/>
      <w:lvlJc w:val="left"/>
      <w:pPr>
        <w:tabs>
          <w:tab w:val="num" w:pos="360"/>
        </w:tabs>
      </w:pPr>
    </w:lvl>
    <w:lvl w:ilvl="7" w:tplc="F1086E20">
      <w:numFmt w:val="none"/>
      <w:lvlText w:val=""/>
      <w:lvlJc w:val="left"/>
      <w:pPr>
        <w:tabs>
          <w:tab w:val="num" w:pos="360"/>
        </w:tabs>
      </w:pPr>
    </w:lvl>
    <w:lvl w:ilvl="8" w:tplc="1A3A655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26B61D8"/>
    <w:multiLevelType w:val="hybridMultilevel"/>
    <w:tmpl w:val="C50256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D965DCA"/>
    <w:multiLevelType w:val="hybridMultilevel"/>
    <w:tmpl w:val="3C421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C78CD"/>
    <w:multiLevelType w:val="hybridMultilevel"/>
    <w:tmpl w:val="63D8D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7F2815"/>
    <w:multiLevelType w:val="hybridMultilevel"/>
    <w:tmpl w:val="2B28E978"/>
    <w:lvl w:ilvl="0" w:tplc="D83614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8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4"/>
  </w:num>
  <w:num w:numId="17">
    <w:abstractNumId w:val="7"/>
  </w:num>
  <w:num w:numId="18">
    <w:abstractNumId w:val="22"/>
  </w:num>
  <w:num w:numId="19">
    <w:abstractNumId w:val="13"/>
  </w:num>
  <w:num w:numId="20">
    <w:abstractNumId w:val="8"/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358"/>
    <w:rsid w:val="00007FDF"/>
    <w:rsid w:val="00011627"/>
    <w:rsid w:val="00013D65"/>
    <w:rsid w:val="00021D75"/>
    <w:rsid w:val="00024809"/>
    <w:rsid w:val="0005221A"/>
    <w:rsid w:val="000C6111"/>
    <w:rsid w:val="000C7B7E"/>
    <w:rsid w:val="00133196"/>
    <w:rsid w:val="00166143"/>
    <w:rsid w:val="001716B2"/>
    <w:rsid w:val="00187512"/>
    <w:rsid w:val="0018781B"/>
    <w:rsid w:val="001A661C"/>
    <w:rsid w:val="00276DDF"/>
    <w:rsid w:val="002A2736"/>
    <w:rsid w:val="00382409"/>
    <w:rsid w:val="00395269"/>
    <w:rsid w:val="0040264C"/>
    <w:rsid w:val="00406BCA"/>
    <w:rsid w:val="004651B4"/>
    <w:rsid w:val="004D32B0"/>
    <w:rsid w:val="004F498A"/>
    <w:rsid w:val="0051284D"/>
    <w:rsid w:val="005439B3"/>
    <w:rsid w:val="00566EE6"/>
    <w:rsid w:val="005D55A1"/>
    <w:rsid w:val="00673DF2"/>
    <w:rsid w:val="006B2358"/>
    <w:rsid w:val="008067A3"/>
    <w:rsid w:val="008200EA"/>
    <w:rsid w:val="00830726"/>
    <w:rsid w:val="00846702"/>
    <w:rsid w:val="00860E28"/>
    <w:rsid w:val="009408E1"/>
    <w:rsid w:val="009433D7"/>
    <w:rsid w:val="00946E12"/>
    <w:rsid w:val="0096169B"/>
    <w:rsid w:val="009706CA"/>
    <w:rsid w:val="009A46A9"/>
    <w:rsid w:val="009C1DA8"/>
    <w:rsid w:val="00A93915"/>
    <w:rsid w:val="00B03A1C"/>
    <w:rsid w:val="00B05A1E"/>
    <w:rsid w:val="00B669BB"/>
    <w:rsid w:val="00BB3F0C"/>
    <w:rsid w:val="00BE0FB7"/>
    <w:rsid w:val="00C2299B"/>
    <w:rsid w:val="00C60640"/>
    <w:rsid w:val="00CD11AC"/>
    <w:rsid w:val="00EE39DB"/>
    <w:rsid w:val="00F44A3C"/>
    <w:rsid w:val="00F46BDA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A"/>
  </w:style>
  <w:style w:type="paragraph" w:styleId="1">
    <w:name w:val="heading 1"/>
    <w:basedOn w:val="a"/>
    <w:next w:val="a"/>
    <w:link w:val="10"/>
    <w:qFormat/>
    <w:rsid w:val="00024809"/>
    <w:pPr>
      <w:keepNext/>
      <w:spacing w:after="200" w:line="276" w:lineRule="auto"/>
      <w:jc w:val="left"/>
      <w:outlineLvl w:val="0"/>
    </w:pPr>
    <w:rPr>
      <w:rFonts w:eastAsiaTheme="minorEastAsia"/>
      <w:b/>
      <w:bCs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166143"/>
    <w:pPr>
      <w:keepNext/>
      <w:widowControl w:val="0"/>
      <w:tabs>
        <w:tab w:val="num" w:pos="576"/>
      </w:tabs>
      <w:adjustRightInd w:val="0"/>
      <w:spacing w:before="240" w:after="60" w:line="36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F46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66143"/>
    <w:pPr>
      <w:keepNext/>
      <w:widowControl w:val="0"/>
      <w:tabs>
        <w:tab w:val="num" w:pos="864"/>
      </w:tabs>
      <w:adjustRightInd w:val="0"/>
      <w:spacing w:before="240" w:after="60" w:line="360" w:lineRule="atLeast"/>
      <w:ind w:left="864" w:hanging="864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166143"/>
    <w:pPr>
      <w:widowControl w:val="0"/>
      <w:tabs>
        <w:tab w:val="num" w:pos="1008"/>
      </w:tabs>
      <w:adjustRightInd w:val="0"/>
      <w:spacing w:before="240" w:after="60" w:line="36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166143"/>
    <w:pPr>
      <w:widowControl w:val="0"/>
      <w:tabs>
        <w:tab w:val="num" w:pos="1152"/>
      </w:tabs>
      <w:adjustRightInd w:val="0"/>
      <w:spacing w:before="240" w:after="60" w:line="36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000000"/>
      <w:lang w:val="uk-UA" w:eastAsia="ru-RU"/>
    </w:rPr>
  </w:style>
  <w:style w:type="paragraph" w:styleId="7">
    <w:name w:val="heading 7"/>
    <w:basedOn w:val="a"/>
    <w:next w:val="a"/>
    <w:link w:val="70"/>
    <w:qFormat/>
    <w:rsid w:val="00166143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166143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166143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outlineLvl w:val="8"/>
    </w:pPr>
    <w:rPr>
      <w:rFonts w:ascii="Arial" w:eastAsia="Times New Roman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358"/>
    <w:pPr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B235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4809"/>
    <w:rPr>
      <w:rFonts w:eastAsiaTheme="minorEastAsia"/>
      <w:b/>
      <w:bCs/>
      <w:sz w:val="36"/>
      <w:lang w:eastAsia="ru-RU"/>
    </w:rPr>
  </w:style>
  <w:style w:type="paragraph" w:styleId="a7">
    <w:name w:val="List Paragraph"/>
    <w:basedOn w:val="a"/>
    <w:uiPriority w:val="34"/>
    <w:qFormat/>
    <w:rsid w:val="00024809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semiHidden/>
    <w:rsid w:val="00F46B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673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66143"/>
    <w:rPr>
      <w:rFonts w:ascii="Arial" w:eastAsia="Times New Roman" w:hAnsi="Arial" w:cs="Arial"/>
      <w:b/>
      <w:bCs/>
      <w:i/>
      <w:iCs/>
      <w:color w:val="000000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166143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661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166143"/>
    <w:rPr>
      <w:rFonts w:ascii="Times New Roman" w:eastAsia="Times New Roman" w:hAnsi="Times New Roman" w:cs="Times New Roman"/>
      <w:b/>
      <w:bCs/>
      <w:color w:val="000000"/>
      <w:lang w:val="uk-UA" w:eastAsia="ru-RU"/>
    </w:rPr>
  </w:style>
  <w:style w:type="character" w:customStyle="1" w:styleId="70">
    <w:name w:val="Заголовок 7 Знак"/>
    <w:basedOn w:val="a0"/>
    <w:link w:val="7"/>
    <w:rsid w:val="00166143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66143"/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166143"/>
    <w:rPr>
      <w:rFonts w:ascii="Arial" w:eastAsia="Times New Roman" w:hAnsi="Arial" w:cs="Arial"/>
      <w:color w:val="000000"/>
      <w:lang w:val="uk-UA" w:eastAsia="ru-RU"/>
    </w:rPr>
  </w:style>
  <w:style w:type="paragraph" w:styleId="a9">
    <w:name w:val="footer"/>
    <w:basedOn w:val="a"/>
    <w:link w:val="aa"/>
    <w:uiPriority w:val="99"/>
    <w:rsid w:val="00166143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6143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40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08E1"/>
  </w:style>
  <w:style w:type="paragraph" w:styleId="ad">
    <w:name w:val="Normal (Web)"/>
    <w:basedOn w:val="a"/>
    <w:uiPriority w:val="99"/>
    <w:semiHidden/>
    <w:unhideWhenUsed/>
    <w:rsid w:val="009408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08E1"/>
    <w:rPr>
      <w:b/>
      <w:bCs/>
    </w:rPr>
  </w:style>
  <w:style w:type="character" w:customStyle="1" w:styleId="apple-converted-space">
    <w:name w:val="apple-converted-space"/>
    <w:basedOn w:val="a0"/>
    <w:rsid w:val="009408E1"/>
  </w:style>
  <w:style w:type="paragraph" w:styleId="af">
    <w:name w:val="annotation text"/>
    <w:basedOn w:val="a"/>
    <w:link w:val="af0"/>
    <w:uiPriority w:val="99"/>
    <w:semiHidden/>
    <w:rsid w:val="008200EA"/>
    <w:pPr>
      <w:spacing w:before="120" w:after="120" w:line="360" w:lineRule="auto"/>
      <w:ind w:firstLine="709"/>
    </w:pPr>
    <w:rPr>
      <w:rFonts w:ascii="Arial" w:eastAsia="Batang" w:hAnsi="Arial" w:cs="Times New Roman"/>
      <w:sz w:val="20"/>
      <w:szCs w:val="20"/>
      <w:lang w:val="x-none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00EA"/>
    <w:rPr>
      <w:rFonts w:ascii="Arial" w:eastAsia="Batang" w:hAnsi="Arial" w:cs="Times New Roman"/>
      <w:sz w:val="20"/>
      <w:szCs w:val="20"/>
      <w:lang w:val="x-none" w:eastAsia="ko-KR"/>
    </w:rPr>
  </w:style>
  <w:style w:type="paragraph" w:styleId="31">
    <w:name w:val="Body Text Indent 3"/>
    <w:basedOn w:val="a"/>
    <w:link w:val="32"/>
    <w:uiPriority w:val="99"/>
    <w:semiHidden/>
    <w:rsid w:val="008200EA"/>
    <w:pPr>
      <w:spacing w:before="120" w:after="120" w:line="360" w:lineRule="auto"/>
      <w:ind w:left="283" w:firstLine="709"/>
    </w:pPr>
    <w:rPr>
      <w:rFonts w:ascii="Arial" w:eastAsia="Batang" w:hAnsi="Arial" w:cs="Times New Roman"/>
      <w:sz w:val="16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00EA"/>
    <w:rPr>
      <w:rFonts w:ascii="Arial" w:eastAsia="Batang" w:hAnsi="Arial" w:cs="Times New Roman"/>
      <w:sz w:val="16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mk.edu.vn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vita.ua/school/materials/certific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vita.ua/school/materials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osvita.ua/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2014-01-09T09:15:00Z</dcterms:created>
  <dcterms:modified xsi:type="dcterms:W3CDTF">2016-01-11T10:25:00Z</dcterms:modified>
</cp:coreProperties>
</file>